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5F" w:rsidRDefault="0079445F" w:rsidP="00402653">
      <w:pPr>
        <w:ind w:left="708" w:hanging="708"/>
        <w:contextualSpacing/>
        <w:rPr>
          <w:rFonts w:asciiTheme="minorHAnsi" w:hAnsiTheme="minorHAnsi"/>
          <w:b/>
          <w:sz w:val="16"/>
          <w:szCs w:val="16"/>
        </w:rPr>
      </w:pPr>
    </w:p>
    <w:p w:rsidR="00BB2838" w:rsidRPr="009D3A61" w:rsidRDefault="00BB2838" w:rsidP="00834937">
      <w:pPr>
        <w:contextualSpacing/>
        <w:jc w:val="center"/>
        <w:rPr>
          <w:rFonts w:asciiTheme="minorHAnsi" w:hAnsiTheme="minorHAnsi"/>
          <w:b/>
          <w:sz w:val="52"/>
          <w:szCs w:val="52"/>
          <w:u w:val="single"/>
        </w:rPr>
      </w:pPr>
      <w:r w:rsidRPr="009D3A61">
        <w:rPr>
          <w:rFonts w:asciiTheme="minorHAnsi" w:hAnsiTheme="minorHAnsi"/>
          <w:b/>
          <w:sz w:val="52"/>
          <w:szCs w:val="52"/>
          <w:u w:val="single"/>
        </w:rPr>
        <w:t xml:space="preserve">UDA </w:t>
      </w:r>
      <w:r w:rsidR="00A240EA" w:rsidRPr="009D3A61">
        <w:rPr>
          <w:rFonts w:asciiTheme="minorHAnsi" w:hAnsiTheme="minorHAnsi"/>
          <w:b/>
          <w:sz w:val="52"/>
          <w:szCs w:val="52"/>
          <w:u w:val="single"/>
        </w:rPr>
        <w:t xml:space="preserve">HELDUAK (ADULTOS) </w:t>
      </w:r>
      <w:r w:rsidR="00402653">
        <w:rPr>
          <w:rFonts w:asciiTheme="minorHAnsi" w:hAnsiTheme="minorHAnsi"/>
          <w:b/>
          <w:sz w:val="52"/>
          <w:szCs w:val="52"/>
          <w:u w:val="single"/>
        </w:rPr>
        <w:t>2022</w:t>
      </w:r>
      <w:r w:rsidR="007B4AFE" w:rsidRPr="009D3A61">
        <w:rPr>
          <w:rFonts w:asciiTheme="minorHAnsi" w:hAnsiTheme="minorHAnsi"/>
          <w:b/>
          <w:sz w:val="52"/>
          <w:szCs w:val="52"/>
          <w:u w:val="single"/>
        </w:rPr>
        <w:t>|CLUB ATLÉTICO SAN SEBASTIÁN</w:t>
      </w:r>
    </w:p>
    <w:p w:rsidR="004A3EDF" w:rsidRPr="004A3EDF" w:rsidRDefault="004A3EDF" w:rsidP="004A3EDF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4A3EDF">
        <w:rPr>
          <w:rFonts w:ascii="Calibri" w:hAnsi="Calibri"/>
          <w:b/>
          <w:sz w:val="28"/>
          <w:szCs w:val="28"/>
        </w:rPr>
        <w:t xml:space="preserve">A PARTIR DE 16 AÑOS / 16 URTETATIK AURRERA </w:t>
      </w:r>
    </w:p>
    <w:p w:rsidR="004A3EDF" w:rsidRDefault="004A3EDF" w:rsidP="004A3EDF">
      <w:pPr>
        <w:contextualSpacing/>
        <w:jc w:val="center"/>
        <w:rPr>
          <w:i/>
        </w:rPr>
      </w:pPr>
      <w:r w:rsidRPr="00D26C4C">
        <w:rPr>
          <w:rFonts w:ascii="Calibri" w:hAnsi="Calibri"/>
          <w:b/>
          <w:i/>
          <w:sz w:val="16"/>
          <w:szCs w:val="16"/>
        </w:rPr>
        <w:t xml:space="preserve">610 205 700 | 943 21 53 54 | </w:t>
      </w:r>
      <w:hyperlink r:id="rId8" w:history="1">
        <w:r w:rsidRPr="00D26C4C">
          <w:rPr>
            <w:rStyle w:val="Hipervnculo"/>
            <w:rFonts w:ascii="Calibri" w:hAnsi="Calibri"/>
            <w:b/>
            <w:i/>
            <w:sz w:val="16"/>
            <w:szCs w:val="16"/>
          </w:rPr>
          <w:t>escuelasycursillos@atletico-ss.org</w:t>
        </w:r>
      </w:hyperlink>
      <w:r w:rsidRPr="00D26C4C">
        <w:rPr>
          <w:rFonts w:ascii="Calibri" w:hAnsi="Calibri"/>
          <w:b/>
          <w:i/>
          <w:sz w:val="16"/>
          <w:szCs w:val="16"/>
        </w:rPr>
        <w:t xml:space="preserve"> · </w:t>
      </w:r>
      <w:hyperlink r:id="rId9" w:history="1">
        <w:r w:rsidRPr="00D26C4C">
          <w:rPr>
            <w:rStyle w:val="Hipervnculo"/>
            <w:rFonts w:ascii="Calibri" w:hAnsi="Calibri"/>
            <w:b/>
            <w:i/>
            <w:sz w:val="16"/>
            <w:szCs w:val="16"/>
          </w:rPr>
          <w:t xml:space="preserve">administracion@atletico-ss.org </w:t>
        </w:r>
      </w:hyperlink>
      <w:r w:rsidRPr="00D26C4C">
        <w:rPr>
          <w:rFonts w:ascii="Calibri" w:hAnsi="Calibri"/>
          <w:b/>
          <w:i/>
          <w:sz w:val="16"/>
          <w:szCs w:val="16"/>
        </w:rPr>
        <w:t xml:space="preserve"> |  </w:t>
      </w:r>
      <w:hyperlink r:id="rId10" w:history="1">
        <w:r w:rsidRPr="00D26C4C">
          <w:rPr>
            <w:rStyle w:val="Hipervnculo"/>
            <w:rFonts w:ascii="Calibri" w:hAnsi="Calibri"/>
            <w:b/>
            <w:i/>
            <w:sz w:val="16"/>
            <w:szCs w:val="16"/>
          </w:rPr>
          <w:t>www.atleticosansebastian.com</w:t>
        </w:r>
      </w:hyperlink>
    </w:p>
    <w:p w:rsidR="004A3EDF" w:rsidRDefault="004A3EDF" w:rsidP="004A3EDF">
      <w:pPr>
        <w:contextualSpacing/>
        <w:jc w:val="center"/>
        <w:rPr>
          <w:i/>
        </w:rPr>
      </w:pPr>
    </w:p>
    <w:tbl>
      <w:tblPr>
        <w:tblStyle w:val="Tablaconcuadrcula"/>
        <w:tblW w:w="14742" w:type="dxa"/>
        <w:jc w:val="center"/>
        <w:tblInd w:w="250" w:type="dxa"/>
        <w:tblLook w:val="04A0"/>
      </w:tblPr>
      <w:tblGrid>
        <w:gridCol w:w="4253"/>
        <w:gridCol w:w="3969"/>
        <w:gridCol w:w="3827"/>
        <w:gridCol w:w="1417"/>
        <w:gridCol w:w="1276"/>
      </w:tblGrid>
      <w:tr w:rsidR="00103227" w:rsidRPr="00DC573B" w:rsidTr="00834937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65669" w:rsidRPr="00DC573B" w:rsidRDefault="00103227" w:rsidP="004A3EDF">
            <w:pPr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C573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EKINTZA</w:t>
            </w:r>
          </w:p>
          <w:p w:rsidR="00103227" w:rsidRPr="00DC573B" w:rsidRDefault="00103227" w:rsidP="004A3EDF">
            <w:pPr>
              <w:contextualSpacing/>
              <w:jc w:val="center"/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</w:pPr>
            <w:r w:rsidRPr="00DC573B"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  <w:t>ACTIVIDAD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65669" w:rsidRPr="00DC573B" w:rsidRDefault="00103227" w:rsidP="004A3EDF">
            <w:pPr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C573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EGUNAK</w:t>
            </w:r>
          </w:p>
          <w:p w:rsidR="00103227" w:rsidRPr="00DC573B" w:rsidRDefault="00103227" w:rsidP="004A3EDF">
            <w:pPr>
              <w:contextualSpacing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DC573B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  <w:t>FECHAS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65669" w:rsidRPr="00DC573B" w:rsidRDefault="00103227" w:rsidP="004A3EDF">
            <w:pPr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C573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ORDUTEGIA</w:t>
            </w:r>
          </w:p>
          <w:p w:rsidR="00103227" w:rsidRPr="00DC573B" w:rsidRDefault="00103227" w:rsidP="004A3EDF">
            <w:pPr>
              <w:contextualSpacing/>
              <w:jc w:val="center"/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</w:pPr>
            <w:r w:rsidRPr="00DC573B"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  <w:t>HORARIO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65669" w:rsidRPr="00DC573B" w:rsidRDefault="00E65669" w:rsidP="004A3EDF">
            <w:pPr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C573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LEKUA</w:t>
            </w:r>
          </w:p>
          <w:p w:rsidR="00103227" w:rsidRPr="00DC573B" w:rsidRDefault="00103227" w:rsidP="004A3EDF">
            <w:pPr>
              <w:contextualSpacing/>
              <w:jc w:val="center"/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</w:pPr>
            <w:r w:rsidRPr="00DC573B"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  <w:t>TOKIA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65669" w:rsidRPr="00DC573B" w:rsidRDefault="00E65669" w:rsidP="00584932">
            <w:pPr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C573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PREZIOA</w:t>
            </w:r>
          </w:p>
          <w:p w:rsidR="00103227" w:rsidRPr="00DC573B" w:rsidRDefault="00103227" w:rsidP="00584932">
            <w:pPr>
              <w:contextualSpacing/>
              <w:jc w:val="center"/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</w:pPr>
            <w:r w:rsidRPr="00DC573B"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  <w:t>PRECIO</w:t>
            </w:r>
          </w:p>
        </w:tc>
      </w:tr>
      <w:tr w:rsidR="007E1161" w:rsidRPr="007247C6" w:rsidTr="00DF7346">
        <w:trPr>
          <w:trHeight w:val="304"/>
          <w:jc w:val="center"/>
        </w:trPr>
        <w:tc>
          <w:tcPr>
            <w:tcW w:w="4253" w:type="dxa"/>
            <w:vMerge w:val="restart"/>
            <w:shd w:val="clear" w:color="auto" w:fill="E36C0A" w:themeFill="accent6" w:themeFillShade="BF"/>
            <w:vAlign w:val="center"/>
          </w:tcPr>
          <w:p w:rsidR="007E1161" w:rsidRPr="004A3EDF" w:rsidRDefault="007E1161" w:rsidP="004A3EDF">
            <w:pPr>
              <w:contextualSpacing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4A3EDF">
              <w:rPr>
                <w:rFonts w:ascii="Calibri" w:hAnsi="Calibri"/>
                <w:b/>
                <w:color w:val="FFFFFF"/>
                <w:sz w:val="20"/>
                <w:szCs w:val="20"/>
              </w:rPr>
              <w:t>PADE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LA HASTAPENA </w:t>
            </w:r>
          </w:p>
          <w:p w:rsidR="007E1161" w:rsidRPr="004A3EDF" w:rsidRDefault="007E1161" w:rsidP="004A3EDF">
            <w:pPr>
              <w:contextualSpacing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4A3EDF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PÁDEL INICIACIÓN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E1161" w:rsidRPr="00723250" w:rsidRDefault="007E1161" w:rsidP="00E1167B">
            <w:pPr>
              <w:autoSpaceDE w:val="0"/>
              <w:autoSpaceDN w:val="0"/>
              <w:adjustRightInd w:val="0"/>
              <w:rPr>
                <w:rFonts w:ascii="Calibri" w:hAnsi="Calibri" w:cs="TradeGothic-CondEighteen"/>
                <w:sz w:val="16"/>
                <w:szCs w:val="16"/>
              </w:rPr>
            </w:pPr>
            <w:r>
              <w:rPr>
                <w:rFonts w:ascii="Calibri" w:hAnsi="Calibri" w:cs="TradeGothic-CondEighteen"/>
                <w:b/>
                <w:sz w:val="16"/>
                <w:szCs w:val="16"/>
              </w:rPr>
              <w:t>ASTEA</w:t>
            </w:r>
            <w:r w:rsidRPr="00872563">
              <w:rPr>
                <w:rFonts w:ascii="Calibri" w:hAnsi="Calibri" w:cs="TradeGothic-CondEighteen"/>
                <w:b/>
                <w:sz w:val="16"/>
                <w:szCs w:val="16"/>
              </w:rPr>
              <w:t xml:space="preserve"> / SEMANA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          27/06/2022 -  01/07/2022</w:t>
            </w:r>
          </w:p>
        </w:tc>
        <w:tc>
          <w:tcPr>
            <w:tcW w:w="3827" w:type="dxa"/>
            <w:shd w:val="clear" w:color="auto" w:fill="FFCC99"/>
            <w:vAlign w:val="center"/>
          </w:tcPr>
          <w:p w:rsidR="007E1161" w:rsidRPr="007B1862" w:rsidRDefault="007E1161" w:rsidP="00E1167B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2931FA">
              <w:rPr>
                <w:rFonts w:ascii="Calibri" w:hAnsi="Calibri"/>
                <w:b/>
                <w:sz w:val="16"/>
                <w:szCs w:val="16"/>
              </w:rPr>
              <w:t>Gazteleraz</w:t>
            </w:r>
            <w:proofErr w:type="spellEnd"/>
            <w:r w:rsidRPr="002931FA">
              <w:rPr>
                <w:rFonts w:ascii="Calibri" w:hAnsi="Calibri"/>
                <w:b/>
                <w:sz w:val="16"/>
                <w:szCs w:val="16"/>
              </w:rPr>
              <w:t xml:space="preserve"> / Castellano  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7:00 – 18:30</w:t>
            </w:r>
          </w:p>
        </w:tc>
        <w:tc>
          <w:tcPr>
            <w:tcW w:w="1417" w:type="dxa"/>
            <w:vMerge w:val="restart"/>
            <w:shd w:val="clear" w:color="auto" w:fill="FFCC99"/>
            <w:vAlign w:val="center"/>
          </w:tcPr>
          <w:p w:rsidR="007E1161" w:rsidRPr="007247C6" w:rsidRDefault="007E1161" w:rsidP="00584932">
            <w:pPr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E1161" w:rsidRPr="00944933" w:rsidRDefault="007E1161" w:rsidP="00584932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44933">
              <w:rPr>
                <w:rFonts w:ascii="Calibri" w:hAnsi="Calibri"/>
                <w:sz w:val="18"/>
                <w:szCs w:val="18"/>
              </w:rPr>
              <w:t>Atlético SS</w:t>
            </w:r>
          </w:p>
          <w:p w:rsidR="007E1161" w:rsidRPr="00524FEB" w:rsidRDefault="007E1161" w:rsidP="00584932">
            <w:pPr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247C6">
              <w:rPr>
                <w:rFonts w:ascii="Calibri" w:hAnsi="Calibri"/>
                <w:sz w:val="16"/>
                <w:szCs w:val="16"/>
              </w:rPr>
              <w:t>Aiete</w:t>
            </w:r>
            <w:proofErr w:type="spellEnd"/>
            <w:r w:rsidRPr="007247C6"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spellStart"/>
            <w:r w:rsidRPr="007247C6">
              <w:rPr>
                <w:rFonts w:ascii="Calibri" w:hAnsi="Calibri"/>
                <w:sz w:val="16"/>
                <w:szCs w:val="16"/>
              </w:rPr>
              <w:t>Bera-Bera</w:t>
            </w:r>
            <w:proofErr w:type="spellEnd"/>
            <w:r w:rsidRPr="007247C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7E1161" w:rsidRPr="007247C6" w:rsidRDefault="007E1161" w:rsidP="00584932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</w:t>
            </w:r>
            <w:r w:rsidRPr="007247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7E1161" w:rsidRPr="007247C6" w:rsidTr="00DF7346">
        <w:trPr>
          <w:trHeight w:val="304"/>
          <w:jc w:val="center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E1161" w:rsidRPr="004A3EDF" w:rsidRDefault="007E1161" w:rsidP="004A3EDF">
            <w:pPr>
              <w:contextualSpacing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E1161" w:rsidRPr="007247C6" w:rsidRDefault="007E1161" w:rsidP="00C823FF">
            <w:pPr>
              <w:contextualSpacing/>
              <w:rPr>
                <w:rFonts w:asciiTheme="minorHAnsi" w:hAnsiTheme="minorHAnsi" w:cs="TradeGothic-CondEighteen"/>
                <w:b/>
                <w:sz w:val="16"/>
                <w:szCs w:val="16"/>
              </w:rPr>
            </w:pPr>
            <w:r w:rsidRPr="007247C6">
              <w:rPr>
                <w:rFonts w:asciiTheme="minorHAnsi" w:hAnsiTheme="minorHAnsi" w:cs="TradeGothic-CondEighteen"/>
                <w:b/>
                <w:sz w:val="16"/>
                <w:szCs w:val="16"/>
              </w:rPr>
              <w:t>HAMABOSTALDIAK / QUINCENAS</w:t>
            </w:r>
          </w:p>
          <w:p w:rsidR="007E1161" w:rsidRDefault="007E1161" w:rsidP="00C823FF">
            <w:pPr>
              <w:contextualSpacing/>
              <w:rPr>
                <w:rFonts w:ascii="Calibri" w:hAnsi="Calibri" w:cs="TradeGothic-CondEighteen"/>
                <w:sz w:val="16"/>
                <w:szCs w:val="16"/>
              </w:rPr>
            </w:pPr>
            <w:r>
              <w:rPr>
                <w:rFonts w:ascii="Calibri" w:hAnsi="Calibri" w:cs="TradeGothic-CondEighteen"/>
                <w:sz w:val="16"/>
                <w:szCs w:val="16"/>
              </w:rPr>
              <w:t xml:space="preserve">04/07/2022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15/07/2022 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|  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18/07/2022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29/07/2022 01/08/2022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- 12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/08/2022 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|  22/08/2022 – </w:t>
            </w:r>
            <w:r>
              <w:rPr>
                <w:rFonts w:ascii="Calibri" w:hAnsi="Calibri" w:cs="TradeGothic-CondEighteen"/>
                <w:sz w:val="16"/>
                <w:szCs w:val="16"/>
              </w:rPr>
              <w:t>02/09/2022</w:t>
            </w:r>
          </w:p>
          <w:p w:rsidR="007E1161" w:rsidRDefault="007E1161" w:rsidP="004A3EDF">
            <w:pPr>
              <w:contextualSpacing/>
              <w:rPr>
                <w:rFonts w:asciiTheme="minorHAnsi" w:hAnsiTheme="minorHAnsi" w:cs="TradeGothic-CondEightee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E1161" w:rsidRPr="007247C6" w:rsidRDefault="007E1161" w:rsidP="00C823FF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247C6">
              <w:rPr>
                <w:rFonts w:asciiTheme="minorHAnsi" w:hAnsiTheme="minorHAnsi"/>
                <w:b/>
                <w:sz w:val="16"/>
                <w:szCs w:val="16"/>
              </w:rPr>
              <w:t>Gazteleraz</w:t>
            </w:r>
            <w:proofErr w:type="spellEnd"/>
            <w:r w:rsidRPr="007247C6">
              <w:rPr>
                <w:rFonts w:asciiTheme="minorHAnsi" w:hAnsiTheme="minorHAnsi"/>
                <w:b/>
                <w:sz w:val="16"/>
                <w:szCs w:val="16"/>
              </w:rPr>
              <w:t xml:space="preserve"> / Castellano </w:t>
            </w:r>
            <w:r w:rsidR="00FA2040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  <w:r w:rsidR="00FA2040">
              <w:rPr>
                <w:rFonts w:asciiTheme="minorHAnsi" w:hAnsiTheme="minorHAnsi"/>
                <w:sz w:val="16"/>
                <w:szCs w:val="16"/>
              </w:rPr>
              <w:t>18:00-19</w:t>
            </w:r>
            <w:r w:rsidRPr="007247C6">
              <w:rPr>
                <w:rFonts w:asciiTheme="minorHAnsi" w:hAnsiTheme="minorHAnsi"/>
                <w:sz w:val="16"/>
                <w:szCs w:val="16"/>
              </w:rPr>
              <w:t>:00</w:t>
            </w:r>
          </w:p>
          <w:p w:rsidR="007E1161" w:rsidRPr="007247C6" w:rsidRDefault="007E1161" w:rsidP="00C823FF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247C6">
              <w:rPr>
                <w:rFonts w:asciiTheme="minorHAnsi" w:hAnsiTheme="minorHAnsi"/>
                <w:b/>
                <w:sz w:val="16"/>
                <w:szCs w:val="16"/>
              </w:rPr>
              <w:t>Euskaraz</w:t>
            </w:r>
            <w:proofErr w:type="spellEnd"/>
            <w:r w:rsidRPr="007247C6">
              <w:rPr>
                <w:rFonts w:asciiTheme="minorHAnsi" w:hAnsiTheme="minorHAnsi"/>
                <w:b/>
                <w:sz w:val="16"/>
                <w:szCs w:val="16"/>
              </w:rPr>
              <w:t xml:space="preserve"> / Euskera </w:t>
            </w:r>
            <w:r w:rsidR="00FA2040">
              <w:rPr>
                <w:rFonts w:asciiTheme="minorHAnsi" w:hAnsiTheme="minorHAnsi"/>
                <w:sz w:val="16"/>
                <w:szCs w:val="16"/>
              </w:rPr>
              <w:t>16:00-17:00; 17:00-18</w:t>
            </w:r>
            <w:r w:rsidRPr="007247C6">
              <w:rPr>
                <w:rFonts w:asciiTheme="minorHAnsi" w:hAnsiTheme="minorHAnsi"/>
                <w:sz w:val="16"/>
                <w:szCs w:val="16"/>
              </w:rPr>
              <w:t>:00</w:t>
            </w:r>
          </w:p>
        </w:tc>
        <w:tc>
          <w:tcPr>
            <w:tcW w:w="1417" w:type="dxa"/>
            <w:vMerge/>
            <w:shd w:val="clear" w:color="auto" w:fill="FFCC99"/>
            <w:vAlign w:val="center"/>
          </w:tcPr>
          <w:p w:rsidR="007E1161" w:rsidRPr="007247C6" w:rsidRDefault="007E1161" w:rsidP="00584932">
            <w:pPr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CC99"/>
            <w:vAlign w:val="center"/>
          </w:tcPr>
          <w:p w:rsidR="007E1161" w:rsidRPr="007247C6" w:rsidRDefault="007E1161" w:rsidP="00584932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47C6">
              <w:rPr>
                <w:rFonts w:asciiTheme="minorHAnsi" w:hAnsiTheme="minorHAnsi"/>
                <w:sz w:val="20"/>
                <w:szCs w:val="20"/>
              </w:rPr>
              <w:t>80€</w:t>
            </w:r>
          </w:p>
        </w:tc>
      </w:tr>
      <w:tr w:rsidR="007E1161" w:rsidRPr="007247C6" w:rsidTr="006425A3">
        <w:trPr>
          <w:trHeight w:val="372"/>
          <w:jc w:val="center"/>
        </w:trPr>
        <w:tc>
          <w:tcPr>
            <w:tcW w:w="4253" w:type="dxa"/>
            <w:vMerge w:val="restart"/>
            <w:shd w:val="clear" w:color="auto" w:fill="E36C0A" w:themeFill="accent6" w:themeFillShade="BF"/>
            <w:vAlign w:val="center"/>
          </w:tcPr>
          <w:p w:rsidR="007E1161" w:rsidRPr="004A3EDF" w:rsidRDefault="007E1161" w:rsidP="004A3EDF">
            <w:pPr>
              <w:contextualSpacing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4A3EDF">
              <w:rPr>
                <w:rFonts w:ascii="Calibri" w:hAnsi="Calibri"/>
                <w:b/>
                <w:color w:val="FFFFFF"/>
                <w:sz w:val="20"/>
                <w:szCs w:val="20"/>
              </w:rPr>
              <w:t>PADE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LA HOBEKUNTZA </w:t>
            </w:r>
          </w:p>
          <w:p w:rsidR="007E1161" w:rsidRPr="004A3EDF" w:rsidRDefault="007E1161" w:rsidP="004A3EDF">
            <w:pPr>
              <w:contextualSpacing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4A3EDF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PÁDEL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PERFECCIONAMIENTO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E1161" w:rsidRPr="00723250" w:rsidRDefault="007E1161" w:rsidP="00E1167B">
            <w:pPr>
              <w:autoSpaceDE w:val="0"/>
              <w:autoSpaceDN w:val="0"/>
              <w:adjustRightInd w:val="0"/>
              <w:rPr>
                <w:rFonts w:ascii="Calibri" w:hAnsi="Calibri" w:cs="TradeGothic-CondEighteen"/>
                <w:sz w:val="16"/>
                <w:szCs w:val="16"/>
              </w:rPr>
            </w:pPr>
            <w:r>
              <w:rPr>
                <w:rFonts w:ascii="Calibri" w:hAnsi="Calibri" w:cs="TradeGothic-CondEighteen"/>
                <w:b/>
                <w:sz w:val="16"/>
                <w:szCs w:val="16"/>
              </w:rPr>
              <w:t>ASTEA</w:t>
            </w:r>
            <w:r w:rsidRPr="00872563">
              <w:rPr>
                <w:rFonts w:ascii="Calibri" w:hAnsi="Calibri" w:cs="TradeGothic-CondEighteen"/>
                <w:b/>
                <w:sz w:val="16"/>
                <w:szCs w:val="16"/>
              </w:rPr>
              <w:t xml:space="preserve"> / SEMANA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          27/06/2022 -  01/07/2022</w:t>
            </w:r>
          </w:p>
        </w:tc>
        <w:tc>
          <w:tcPr>
            <w:tcW w:w="3827" w:type="dxa"/>
            <w:shd w:val="clear" w:color="auto" w:fill="FFCC99"/>
            <w:vAlign w:val="center"/>
          </w:tcPr>
          <w:p w:rsidR="007E1161" w:rsidRPr="007B1862" w:rsidRDefault="007E1161" w:rsidP="00E1167B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2931FA">
              <w:rPr>
                <w:rFonts w:ascii="Calibri" w:hAnsi="Calibri"/>
                <w:b/>
                <w:sz w:val="16"/>
                <w:szCs w:val="16"/>
              </w:rPr>
              <w:t>Gazteleraz</w:t>
            </w:r>
            <w:proofErr w:type="spellEnd"/>
            <w:r w:rsidRPr="002931FA">
              <w:rPr>
                <w:rFonts w:ascii="Calibri" w:hAnsi="Calibri"/>
                <w:b/>
                <w:sz w:val="16"/>
                <w:szCs w:val="16"/>
              </w:rPr>
              <w:t xml:space="preserve"> / Castellano  </w:t>
            </w:r>
            <w:r w:rsidR="00FA2040">
              <w:rPr>
                <w:rFonts w:ascii="Calibri" w:hAnsi="Calibri"/>
                <w:sz w:val="16"/>
                <w:szCs w:val="16"/>
              </w:rPr>
              <w:t xml:space="preserve"> 18:3</w:t>
            </w:r>
            <w:r>
              <w:rPr>
                <w:rFonts w:ascii="Calibri" w:hAnsi="Calibri"/>
                <w:sz w:val="16"/>
                <w:szCs w:val="16"/>
              </w:rPr>
              <w:t>0 – 20:00</w:t>
            </w:r>
          </w:p>
        </w:tc>
        <w:tc>
          <w:tcPr>
            <w:tcW w:w="1417" w:type="dxa"/>
            <w:vMerge/>
            <w:shd w:val="clear" w:color="auto" w:fill="FFCC99"/>
            <w:vAlign w:val="center"/>
          </w:tcPr>
          <w:p w:rsidR="007E1161" w:rsidRPr="007247C6" w:rsidRDefault="007E1161" w:rsidP="00584932">
            <w:pPr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CC99"/>
            <w:vAlign w:val="center"/>
          </w:tcPr>
          <w:p w:rsidR="007E1161" w:rsidRPr="007247C6" w:rsidRDefault="007E1161" w:rsidP="00584932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</w:t>
            </w:r>
            <w:r w:rsidRPr="007247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7E1161" w:rsidRPr="007247C6" w:rsidTr="00834937">
        <w:trPr>
          <w:trHeight w:val="371"/>
          <w:jc w:val="center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E1161" w:rsidRPr="004A3EDF" w:rsidRDefault="007E1161" w:rsidP="004A3EDF">
            <w:pPr>
              <w:contextualSpacing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E1161" w:rsidRPr="007247C6" w:rsidRDefault="007E1161" w:rsidP="00C823FF">
            <w:pPr>
              <w:contextualSpacing/>
              <w:rPr>
                <w:rFonts w:asciiTheme="minorHAnsi" w:hAnsiTheme="minorHAnsi" w:cs="TradeGothic-CondEighteen"/>
                <w:b/>
                <w:sz w:val="16"/>
                <w:szCs w:val="16"/>
              </w:rPr>
            </w:pPr>
            <w:r w:rsidRPr="007247C6">
              <w:rPr>
                <w:rFonts w:asciiTheme="minorHAnsi" w:hAnsiTheme="minorHAnsi" w:cs="TradeGothic-CondEighteen"/>
                <w:b/>
                <w:sz w:val="16"/>
                <w:szCs w:val="16"/>
              </w:rPr>
              <w:t>HAMABOSTALDIAK / QUINCENAS</w:t>
            </w:r>
          </w:p>
          <w:p w:rsidR="007E1161" w:rsidRPr="007247C6" w:rsidRDefault="007E1161" w:rsidP="00C823FF">
            <w:pPr>
              <w:contextualSpacing/>
              <w:rPr>
                <w:rFonts w:asciiTheme="minorHAnsi" w:hAnsiTheme="minorHAnsi" w:cs="TradeGothic-CondEighteen"/>
                <w:b/>
                <w:sz w:val="16"/>
                <w:szCs w:val="16"/>
              </w:rPr>
            </w:pPr>
            <w:r>
              <w:rPr>
                <w:rFonts w:ascii="Calibri" w:hAnsi="Calibri" w:cs="TradeGothic-CondEighteen"/>
                <w:sz w:val="16"/>
                <w:szCs w:val="16"/>
              </w:rPr>
              <w:t xml:space="preserve">04/07/2022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15/07/2022 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|  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18/07/2022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29/07/2022 01/08/2022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- 12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/08/2022 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|  22/08/2022 – </w:t>
            </w:r>
            <w:r>
              <w:rPr>
                <w:rFonts w:ascii="Calibri" w:hAnsi="Calibri" w:cs="TradeGothic-CondEighteen"/>
                <w:sz w:val="16"/>
                <w:szCs w:val="16"/>
              </w:rPr>
              <w:t>02/09/2022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E1161" w:rsidRPr="007247C6" w:rsidRDefault="007E1161" w:rsidP="00C823FF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247C6">
              <w:rPr>
                <w:rFonts w:asciiTheme="minorHAnsi" w:hAnsiTheme="minorHAnsi"/>
                <w:b/>
                <w:sz w:val="16"/>
                <w:szCs w:val="16"/>
              </w:rPr>
              <w:t>Gazteleraz</w:t>
            </w:r>
            <w:proofErr w:type="spellEnd"/>
            <w:r w:rsidRPr="007247C6">
              <w:rPr>
                <w:rFonts w:asciiTheme="minorHAnsi" w:hAnsiTheme="minorHAnsi"/>
                <w:b/>
                <w:sz w:val="16"/>
                <w:szCs w:val="16"/>
              </w:rPr>
              <w:t xml:space="preserve"> / Castellano </w:t>
            </w:r>
            <w:r w:rsidR="00FA2040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  <w:r w:rsidR="00FA2040">
              <w:rPr>
                <w:rFonts w:asciiTheme="minorHAnsi" w:hAnsiTheme="minorHAnsi"/>
                <w:sz w:val="16"/>
                <w:szCs w:val="16"/>
              </w:rPr>
              <w:t>19:00 – 20:00</w:t>
            </w:r>
          </w:p>
          <w:p w:rsidR="007E1161" w:rsidRPr="007247C6" w:rsidRDefault="00FA2040" w:rsidP="00C823FF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247C6">
              <w:rPr>
                <w:rFonts w:asciiTheme="minorHAnsi" w:hAnsiTheme="minorHAnsi"/>
                <w:b/>
                <w:sz w:val="16"/>
                <w:szCs w:val="16"/>
              </w:rPr>
              <w:t>Euskaraz</w:t>
            </w:r>
            <w:proofErr w:type="spellEnd"/>
            <w:r w:rsidRPr="007247C6">
              <w:rPr>
                <w:rFonts w:asciiTheme="minorHAnsi" w:hAnsiTheme="minorHAnsi"/>
                <w:b/>
                <w:sz w:val="16"/>
                <w:szCs w:val="16"/>
              </w:rPr>
              <w:t xml:space="preserve"> / Euskera </w:t>
            </w:r>
            <w:r>
              <w:rPr>
                <w:rFonts w:asciiTheme="minorHAnsi" w:hAnsiTheme="minorHAnsi"/>
                <w:sz w:val="16"/>
                <w:szCs w:val="16"/>
              </w:rPr>
              <w:t>16:00-17:00; 17:00-18</w:t>
            </w:r>
            <w:r w:rsidRPr="007247C6">
              <w:rPr>
                <w:rFonts w:asciiTheme="minorHAnsi" w:hAnsiTheme="minorHAnsi"/>
                <w:sz w:val="16"/>
                <w:szCs w:val="16"/>
              </w:rPr>
              <w:t>:00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E1161" w:rsidRPr="007247C6" w:rsidRDefault="007E1161" w:rsidP="00584932">
            <w:pPr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E1161" w:rsidRPr="007247C6" w:rsidRDefault="007E1161" w:rsidP="00584932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47C6">
              <w:rPr>
                <w:rFonts w:asciiTheme="minorHAnsi" w:hAnsiTheme="minorHAnsi"/>
                <w:sz w:val="20"/>
                <w:szCs w:val="20"/>
              </w:rPr>
              <w:t>80€</w:t>
            </w:r>
          </w:p>
        </w:tc>
      </w:tr>
      <w:tr w:rsidR="007E1161" w:rsidRPr="007247C6" w:rsidTr="003954A5">
        <w:trPr>
          <w:trHeight w:val="330"/>
          <w:jc w:val="center"/>
        </w:trPr>
        <w:tc>
          <w:tcPr>
            <w:tcW w:w="4253" w:type="dxa"/>
            <w:vMerge w:val="restart"/>
            <w:shd w:val="clear" w:color="auto" w:fill="F79646" w:themeFill="accent6"/>
            <w:vAlign w:val="center"/>
          </w:tcPr>
          <w:p w:rsidR="007E1161" w:rsidRDefault="007E1161" w:rsidP="006F1AC7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TENISA</w:t>
            </w:r>
          </w:p>
          <w:p w:rsidR="007E1161" w:rsidRPr="004A3EDF" w:rsidRDefault="007E1161" w:rsidP="006F1AC7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A3EDF">
              <w:rPr>
                <w:rFonts w:asciiTheme="minorHAnsi" w:hAnsiTheme="minorHAnsi"/>
                <w:b/>
                <w:sz w:val="20"/>
                <w:szCs w:val="20"/>
              </w:rPr>
              <w:t>TENIS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E1161" w:rsidRPr="00723250" w:rsidRDefault="007E1161" w:rsidP="00E1167B">
            <w:pPr>
              <w:autoSpaceDE w:val="0"/>
              <w:autoSpaceDN w:val="0"/>
              <w:adjustRightInd w:val="0"/>
              <w:rPr>
                <w:rFonts w:ascii="Calibri" w:hAnsi="Calibri" w:cs="TradeGothic-CondEighteen"/>
                <w:sz w:val="16"/>
                <w:szCs w:val="16"/>
              </w:rPr>
            </w:pPr>
            <w:r>
              <w:rPr>
                <w:rFonts w:ascii="Calibri" w:hAnsi="Calibri" w:cs="TradeGothic-CondEighteen"/>
                <w:b/>
                <w:sz w:val="16"/>
                <w:szCs w:val="16"/>
              </w:rPr>
              <w:t>ASTEA</w:t>
            </w:r>
            <w:r w:rsidRPr="00872563">
              <w:rPr>
                <w:rFonts w:ascii="Calibri" w:hAnsi="Calibri" w:cs="TradeGothic-CondEighteen"/>
                <w:b/>
                <w:sz w:val="16"/>
                <w:szCs w:val="16"/>
              </w:rPr>
              <w:t xml:space="preserve"> / SEMANA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          27/06/2022 -  01/07/2022</w:t>
            </w:r>
          </w:p>
        </w:tc>
        <w:tc>
          <w:tcPr>
            <w:tcW w:w="3827" w:type="dxa"/>
            <w:shd w:val="clear" w:color="auto" w:fill="FFCC99"/>
            <w:vAlign w:val="center"/>
          </w:tcPr>
          <w:p w:rsidR="007E1161" w:rsidRPr="007B1862" w:rsidRDefault="007E1161" w:rsidP="00E1167B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2931FA">
              <w:rPr>
                <w:rFonts w:ascii="Calibri" w:hAnsi="Calibri"/>
                <w:b/>
                <w:sz w:val="16"/>
                <w:szCs w:val="16"/>
              </w:rPr>
              <w:t>Gazteleraz</w:t>
            </w:r>
            <w:proofErr w:type="spellEnd"/>
            <w:r w:rsidRPr="002931FA">
              <w:rPr>
                <w:rFonts w:ascii="Calibri" w:hAnsi="Calibri"/>
                <w:b/>
                <w:sz w:val="16"/>
                <w:szCs w:val="16"/>
              </w:rPr>
              <w:t xml:space="preserve"> / Castellano  </w:t>
            </w:r>
            <w:r w:rsidR="00FA2040">
              <w:rPr>
                <w:rFonts w:ascii="Calibri" w:hAnsi="Calibri"/>
                <w:sz w:val="16"/>
                <w:szCs w:val="16"/>
              </w:rPr>
              <w:t>17:00 – 18:30 ; 18:30 – 20</w:t>
            </w:r>
            <w:r>
              <w:rPr>
                <w:rFonts w:ascii="Calibri" w:hAnsi="Calibri"/>
                <w:sz w:val="16"/>
                <w:szCs w:val="16"/>
              </w:rPr>
              <w:t>:00</w:t>
            </w:r>
          </w:p>
        </w:tc>
        <w:tc>
          <w:tcPr>
            <w:tcW w:w="1417" w:type="dxa"/>
            <w:vMerge w:val="restart"/>
            <w:shd w:val="clear" w:color="auto" w:fill="FFCC99"/>
            <w:vAlign w:val="center"/>
          </w:tcPr>
          <w:p w:rsidR="007E1161" w:rsidRPr="00944933" w:rsidRDefault="007E1161" w:rsidP="00944933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44933">
              <w:rPr>
                <w:rFonts w:ascii="Calibri" w:hAnsi="Calibri"/>
                <w:sz w:val="18"/>
                <w:szCs w:val="18"/>
              </w:rPr>
              <w:t>Atlético SS</w:t>
            </w:r>
          </w:p>
          <w:p w:rsidR="007E1161" w:rsidRPr="007247C6" w:rsidRDefault="007E1161" w:rsidP="00944933">
            <w:pPr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247C6">
              <w:rPr>
                <w:rFonts w:ascii="Calibri" w:hAnsi="Calibri"/>
                <w:sz w:val="16"/>
                <w:szCs w:val="16"/>
              </w:rPr>
              <w:t>Aiete</w:t>
            </w:r>
            <w:proofErr w:type="spellEnd"/>
            <w:r w:rsidRPr="007247C6"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spellStart"/>
            <w:r w:rsidRPr="007247C6">
              <w:rPr>
                <w:rFonts w:ascii="Calibri" w:hAnsi="Calibri"/>
                <w:sz w:val="16"/>
                <w:szCs w:val="16"/>
              </w:rPr>
              <w:t>Bera-Bera</w:t>
            </w:r>
            <w:proofErr w:type="spellEnd"/>
            <w:r w:rsidRPr="007247C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7E1161" w:rsidRPr="007247C6" w:rsidRDefault="007E1161" w:rsidP="00584932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60€</w:t>
            </w:r>
          </w:p>
        </w:tc>
      </w:tr>
      <w:tr w:rsidR="007E1161" w:rsidRPr="007247C6" w:rsidTr="00834937">
        <w:trPr>
          <w:trHeight w:val="330"/>
          <w:jc w:val="center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7E1161" w:rsidRDefault="007E1161" w:rsidP="006F1AC7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E1161" w:rsidRPr="007247C6" w:rsidRDefault="007E1161" w:rsidP="00E1167B">
            <w:pPr>
              <w:contextualSpacing/>
              <w:rPr>
                <w:rFonts w:asciiTheme="minorHAnsi" w:hAnsiTheme="minorHAnsi" w:cs="TradeGothic-CondEighteen"/>
                <w:b/>
                <w:sz w:val="16"/>
                <w:szCs w:val="16"/>
              </w:rPr>
            </w:pPr>
            <w:r w:rsidRPr="007247C6">
              <w:rPr>
                <w:rFonts w:asciiTheme="minorHAnsi" w:hAnsiTheme="minorHAnsi" w:cs="TradeGothic-CondEighteen"/>
                <w:b/>
                <w:sz w:val="16"/>
                <w:szCs w:val="16"/>
              </w:rPr>
              <w:t>HAMABOSTALDIAK / QUINCENAS</w:t>
            </w:r>
          </w:p>
          <w:p w:rsidR="007E1161" w:rsidRPr="007247C6" w:rsidRDefault="007E1161" w:rsidP="00E1167B">
            <w:pPr>
              <w:contextualSpacing/>
              <w:rPr>
                <w:rFonts w:asciiTheme="minorHAnsi" w:hAnsiTheme="minorHAnsi" w:cs="TradeGothic-CondEighteen"/>
                <w:b/>
                <w:sz w:val="16"/>
                <w:szCs w:val="16"/>
              </w:rPr>
            </w:pPr>
            <w:r>
              <w:rPr>
                <w:rFonts w:ascii="Calibri" w:hAnsi="Calibri" w:cs="TradeGothic-CondEighteen"/>
                <w:sz w:val="16"/>
                <w:szCs w:val="16"/>
              </w:rPr>
              <w:t xml:space="preserve">04/07/2022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15/07/2022 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|  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18/07/2022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29/07/2022 01/08/2022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- 12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/08/2022 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|  22/08/2022 – </w:t>
            </w:r>
            <w:r>
              <w:rPr>
                <w:rFonts w:ascii="Calibri" w:hAnsi="Calibri" w:cs="TradeGothic-CondEighteen"/>
                <w:sz w:val="16"/>
                <w:szCs w:val="16"/>
              </w:rPr>
              <w:t>02/09/2022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E1161" w:rsidRPr="007247C6" w:rsidRDefault="007E1161" w:rsidP="00E1167B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247C6">
              <w:rPr>
                <w:rFonts w:asciiTheme="minorHAnsi" w:hAnsiTheme="minorHAnsi"/>
                <w:b/>
                <w:sz w:val="16"/>
                <w:szCs w:val="16"/>
              </w:rPr>
              <w:t>Gazteleraz</w:t>
            </w:r>
            <w:proofErr w:type="spellEnd"/>
            <w:r w:rsidRPr="007247C6">
              <w:rPr>
                <w:rFonts w:asciiTheme="minorHAnsi" w:hAnsiTheme="minorHAnsi"/>
                <w:b/>
                <w:sz w:val="16"/>
                <w:szCs w:val="16"/>
              </w:rPr>
              <w:t xml:space="preserve"> / Castellano </w:t>
            </w:r>
            <w:r w:rsidR="006D136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247C6">
              <w:rPr>
                <w:rFonts w:asciiTheme="minorHAnsi" w:hAnsiTheme="minorHAnsi"/>
                <w:sz w:val="16"/>
                <w:szCs w:val="16"/>
              </w:rPr>
              <w:t>18:00-19:00; 19:00-20:00</w:t>
            </w:r>
          </w:p>
          <w:p w:rsidR="007E1161" w:rsidRPr="007247C6" w:rsidRDefault="007E1161" w:rsidP="00E1167B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247C6">
              <w:rPr>
                <w:rFonts w:asciiTheme="minorHAnsi" w:hAnsiTheme="minorHAnsi"/>
                <w:b/>
                <w:sz w:val="16"/>
                <w:szCs w:val="16"/>
              </w:rPr>
              <w:t>Euskaraz</w:t>
            </w:r>
            <w:proofErr w:type="spellEnd"/>
            <w:r w:rsidRPr="007247C6">
              <w:rPr>
                <w:rFonts w:asciiTheme="minorHAnsi" w:hAnsiTheme="minorHAnsi"/>
                <w:b/>
                <w:sz w:val="16"/>
                <w:szCs w:val="16"/>
              </w:rPr>
              <w:t xml:space="preserve"> / Euskera</w:t>
            </w:r>
            <w:r w:rsidRPr="007247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D1366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7247C6">
              <w:rPr>
                <w:rFonts w:asciiTheme="minorHAnsi" w:hAnsiTheme="minorHAnsi" w:cs="TradeGothic-CondEighteen"/>
                <w:sz w:val="16"/>
                <w:szCs w:val="16"/>
              </w:rPr>
              <w:t>1</w:t>
            </w:r>
            <w:r>
              <w:rPr>
                <w:rFonts w:asciiTheme="minorHAnsi" w:hAnsiTheme="minorHAnsi" w:cs="TradeGothic-CondEighteen"/>
                <w:sz w:val="16"/>
                <w:szCs w:val="16"/>
              </w:rPr>
              <w:t>6</w:t>
            </w:r>
            <w:r w:rsidRPr="007247C6">
              <w:rPr>
                <w:rFonts w:asciiTheme="minorHAnsi" w:hAnsiTheme="minorHAnsi" w:cs="TradeGothic-CondEighteen"/>
                <w:sz w:val="16"/>
                <w:szCs w:val="16"/>
              </w:rPr>
              <w:t>:00-1</w:t>
            </w:r>
            <w:r>
              <w:rPr>
                <w:rFonts w:asciiTheme="minorHAnsi" w:hAnsiTheme="minorHAnsi" w:cs="TradeGothic-CondEighteen"/>
                <w:sz w:val="16"/>
                <w:szCs w:val="16"/>
              </w:rPr>
              <w:t>7</w:t>
            </w:r>
            <w:r w:rsidRPr="007247C6">
              <w:rPr>
                <w:rFonts w:asciiTheme="minorHAnsi" w:hAnsiTheme="minorHAnsi" w:cs="TradeGothic-CondEighteen"/>
                <w:sz w:val="16"/>
                <w:szCs w:val="16"/>
              </w:rPr>
              <w:t>:00</w:t>
            </w:r>
            <w:r>
              <w:rPr>
                <w:rFonts w:asciiTheme="minorHAnsi" w:hAnsiTheme="minorHAnsi" w:cs="TradeGothic-CondEighteen"/>
                <w:sz w:val="16"/>
                <w:szCs w:val="16"/>
              </w:rPr>
              <w:t xml:space="preserve">; </w:t>
            </w:r>
            <w:r w:rsidRPr="007247C6">
              <w:rPr>
                <w:rFonts w:asciiTheme="minorHAnsi" w:hAnsiTheme="minorHAnsi" w:cs="TradeGothic-CondEighteen"/>
                <w:sz w:val="16"/>
                <w:szCs w:val="16"/>
              </w:rPr>
              <w:t>17:00-18:00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E1161" w:rsidRPr="00944933" w:rsidRDefault="007E1161" w:rsidP="00944933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E1161" w:rsidRDefault="007E1161" w:rsidP="00584932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</w:t>
            </w:r>
            <w:r w:rsidRPr="007247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7E1161" w:rsidRPr="007247C6" w:rsidTr="00834937">
        <w:trPr>
          <w:trHeight w:val="320"/>
          <w:jc w:val="center"/>
        </w:trPr>
        <w:tc>
          <w:tcPr>
            <w:tcW w:w="4253" w:type="dxa"/>
            <w:vMerge w:val="restart"/>
            <w:shd w:val="clear" w:color="auto" w:fill="00CC66"/>
            <w:vAlign w:val="center"/>
          </w:tcPr>
          <w:p w:rsidR="007E1161" w:rsidRPr="004A3EDF" w:rsidRDefault="007E1161" w:rsidP="004A3EDF">
            <w:pPr>
              <w:contextualSpacing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A3ED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KIROL BELAONTZIA</w:t>
            </w:r>
          </w:p>
          <w:p w:rsidR="007E1161" w:rsidRPr="004A3EDF" w:rsidRDefault="007E1161" w:rsidP="004A3EDF">
            <w:pPr>
              <w:contextualSpacing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A3ED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VELA DEPORTIVA</w:t>
            </w:r>
          </w:p>
        </w:tc>
        <w:tc>
          <w:tcPr>
            <w:tcW w:w="3969" w:type="dxa"/>
            <w:shd w:val="clear" w:color="auto" w:fill="CCFFCC"/>
            <w:vAlign w:val="center"/>
          </w:tcPr>
          <w:p w:rsidR="007E1161" w:rsidRDefault="007E1161" w:rsidP="004A3EDF">
            <w:pPr>
              <w:contextualSpacing/>
              <w:rPr>
                <w:rFonts w:asciiTheme="minorHAnsi" w:hAnsiTheme="minorHAnsi" w:cs="TradeGothic-CondEighteen"/>
                <w:b/>
                <w:sz w:val="16"/>
                <w:szCs w:val="16"/>
              </w:rPr>
            </w:pPr>
          </w:p>
          <w:p w:rsidR="007E1161" w:rsidRPr="007247C6" w:rsidRDefault="007E1161" w:rsidP="004A3EDF">
            <w:pPr>
              <w:contextualSpacing/>
              <w:rPr>
                <w:rFonts w:asciiTheme="minorHAnsi" w:hAnsiTheme="minorHAnsi" w:cs="TradeGothic-CondEighteen"/>
                <w:b/>
                <w:sz w:val="16"/>
                <w:szCs w:val="16"/>
              </w:rPr>
            </w:pPr>
            <w:r w:rsidRPr="007247C6">
              <w:rPr>
                <w:rFonts w:asciiTheme="minorHAnsi" w:hAnsiTheme="minorHAnsi" w:cs="TradeGothic-CondEighteen"/>
                <w:b/>
                <w:sz w:val="16"/>
                <w:szCs w:val="16"/>
              </w:rPr>
              <w:t>ASTEAK / SEMANAS</w:t>
            </w:r>
          </w:p>
          <w:p w:rsidR="008B78DD" w:rsidRDefault="008B78DD" w:rsidP="008B78DD">
            <w:pPr>
              <w:autoSpaceDE w:val="0"/>
              <w:autoSpaceDN w:val="0"/>
              <w:adjustRightInd w:val="0"/>
              <w:rPr>
                <w:rFonts w:ascii="Calibri" w:hAnsi="Calibri" w:cs="TradeGothic-CondEighteen"/>
                <w:sz w:val="16"/>
                <w:szCs w:val="16"/>
              </w:rPr>
            </w:pPr>
            <w:r>
              <w:rPr>
                <w:rFonts w:ascii="Calibri" w:hAnsi="Calibri" w:cs="TradeGothic-CondEighteen"/>
                <w:sz w:val="16"/>
                <w:szCs w:val="16"/>
              </w:rPr>
              <w:t>27/06/2022 -  01/07/2022 |  04/07/2022 -  08/07/2022   11/07/2022 -  15/07/2022 |  18/07/2022 -  22/07/2022  25/07/2022 -  29/07/2022 |  01/08/2022 -  05/08/2022  8/08/2022 -  12/08/2022 |  15/08/2022 – 19/08/2022</w:t>
            </w:r>
          </w:p>
          <w:p w:rsidR="008B78DD" w:rsidRDefault="008B78DD" w:rsidP="008B78DD">
            <w:pPr>
              <w:autoSpaceDE w:val="0"/>
              <w:autoSpaceDN w:val="0"/>
              <w:adjustRightInd w:val="0"/>
              <w:rPr>
                <w:rFonts w:ascii="Calibri" w:hAnsi="Calibri" w:cs="TradeGothic-CondEighteen"/>
                <w:sz w:val="16"/>
                <w:szCs w:val="16"/>
              </w:rPr>
            </w:pPr>
            <w:r>
              <w:rPr>
                <w:rFonts w:ascii="Calibri" w:hAnsi="Calibri" w:cs="TradeGothic-CondEighteen"/>
                <w:sz w:val="16"/>
                <w:szCs w:val="16"/>
              </w:rPr>
              <w:t>22/08/2022 -  26/08/2022 | 29/08/2022 – 02/09/2022</w:t>
            </w:r>
          </w:p>
          <w:p w:rsidR="007E1161" w:rsidRPr="007247C6" w:rsidRDefault="008B78DD" w:rsidP="008B78DD">
            <w:pPr>
              <w:contextualSpacing/>
              <w:rPr>
                <w:rFonts w:asciiTheme="minorHAnsi" w:hAnsiTheme="minorHAnsi" w:cs="TradeGothic-CondEighteen"/>
                <w:sz w:val="16"/>
                <w:szCs w:val="16"/>
              </w:rPr>
            </w:pPr>
            <w:r>
              <w:rPr>
                <w:rFonts w:ascii="Calibri" w:hAnsi="Calibri" w:cs="TradeGothic-CondEighteen"/>
                <w:sz w:val="16"/>
                <w:szCs w:val="16"/>
              </w:rPr>
              <w:t>05/09/2022 – 09/09/2022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7E1161" w:rsidRPr="007247C6" w:rsidRDefault="007E1161" w:rsidP="004A3EDF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247C6">
              <w:rPr>
                <w:rFonts w:asciiTheme="minorHAnsi" w:hAnsiTheme="minorHAnsi"/>
                <w:b/>
                <w:sz w:val="16"/>
                <w:szCs w:val="16"/>
              </w:rPr>
              <w:t>Gazteleraz</w:t>
            </w:r>
            <w:proofErr w:type="spellEnd"/>
            <w:r w:rsidRPr="007247C6">
              <w:rPr>
                <w:rFonts w:asciiTheme="minorHAnsi" w:hAnsiTheme="minorHAnsi"/>
                <w:b/>
                <w:sz w:val="16"/>
                <w:szCs w:val="16"/>
              </w:rPr>
              <w:t xml:space="preserve"> / Castellano </w:t>
            </w:r>
            <w:r w:rsidR="006D1366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  <w:r w:rsidRPr="007247C6">
              <w:rPr>
                <w:rFonts w:asciiTheme="minorHAnsi" w:hAnsiTheme="minorHAnsi"/>
                <w:sz w:val="16"/>
                <w:szCs w:val="16"/>
              </w:rPr>
              <w:t>15:30-19:30</w:t>
            </w:r>
          </w:p>
          <w:p w:rsidR="007E1161" w:rsidRPr="007247C6" w:rsidRDefault="007E1161" w:rsidP="004A3EDF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CCFFCC"/>
            <w:vAlign w:val="center"/>
          </w:tcPr>
          <w:p w:rsidR="007E1161" w:rsidRPr="00944933" w:rsidRDefault="007E1161" w:rsidP="00584932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44933">
              <w:rPr>
                <w:rFonts w:asciiTheme="minorHAnsi" w:hAnsiTheme="minorHAnsi"/>
                <w:sz w:val="18"/>
                <w:szCs w:val="18"/>
              </w:rPr>
              <w:t>Erdiko</w:t>
            </w:r>
            <w:proofErr w:type="spellEnd"/>
            <w:r w:rsidRPr="0094493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44933">
              <w:rPr>
                <w:rFonts w:asciiTheme="minorHAnsi" w:hAnsiTheme="minorHAnsi"/>
                <w:sz w:val="18"/>
                <w:szCs w:val="18"/>
              </w:rPr>
              <w:t>Kaia</w:t>
            </w:r>
            <w:proofErr w:type="spellEnd"/>
          </w:p>
          <w:p w:rsidR="007E1161" w:rsidRPr="007247C6" w:rsidRDefault="007E1161" w:rsidP="00584932">
            <w:pPr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47C6">
              <w:rPr>
                <w:rFonts w:asciiTheme="minorHAnsi" w:hAnsiTheme="minorHAnsi"/>
                <w:sz w:val="16"/>
                <w:szCs w:val="16"/>
              </w:rPr>
              <w:t>Muelle Central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7E1161" w:rsidRPr="007247C6" w:rsidRDefault="008B78DD" w:rsidP="00584932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325</w:t>
            </w:r>
            <w:r w:rsidR="007E1161" w:rsidRPr="007247C6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7E1161" w:rsidRPr="007247C6" w:rsidRDefault="007E1161" w:rsidP="00584932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1161" w:rsidRPr="007247C6" w:rsidTr="00834937">
        <w:trPr>
          <w:trHeight w:val="320"/>
          <w:jc w:val="center"/>
        </w:trPr>
        <w:tc>
          <w:tcPr>
            <w:tcW w:w="4253" w:type="dxa"/>
            <w:vMerge/>
            <w:shd w:val="clear" w:color="auto" w:fill="00CC66"/>
            <w:vAlign w:val="center"/>
          </w:tcPr>
          <w:p w:rsidR="007E1161" w:rsidRPr="004A3EDF" w:rsidRDefault="007E1161" w:rsidP="004A3EDF">
            <w:pPr>
              <w:contextualSpacing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CCFFCC"/>
            <w:vAlign w:val="center"/>
          </w:tcPr>
          <w:p w:rsidR="007E1161" w:rsidRDefault="007E1161" w:rsidP="004A3EDF">
            <w:pPr>
              <w:contextualSpacing/>
              <w:rPr>
                <w:rFonts w:asciiTheme="minorHAnsi" w:hAnsiTheme="minorHAnsi" w:cs="TradeGothic-CondEighteen"/>
                <w:b/>
                <w:sz w:val="16"/>
                <w:szCs w:val="16"/>
              </w:rPr>
            </w:pPr>
          </w:p>
          <w:p w:rsidR="007E1161" w:rsidRPr="007247C6" w:rsidRDefault="007E1161" w:rsidP="004A3EDF">
            <w:pPr>
              <w:contextualSpacing/>
              <w:rPr>
                <w:rFonts w:asciiTheme="minorHAnsi" w:hAnsiTheme="minorHAnsi" w:cs="TradeGothic-CondEighteen"/>
                <w:b/>
                <w:sz w:val="16"/>
                <w:szCs w:val="16"/>
              </w:rPr>
            </w:pPr>
            <w:r w:rsidRPr="007247C6">
              <w:rPr>
                <w:rFonts w:asciiTheme="minorHAnsi" w:hAnsiTheme="minorHAnsi" w:cs="TradeGothic-CondEighteen"/>
                <w:b/>
                <w:sz w:val="16"/>
                <w:szCs w:val="16"/>
              </w:rPr>
              <w:t>2 ASTEBURUA / 2 FINES DE SEMANA</w:t>
            </w:r>
          </w:p>
          <w:p w:rsidR="007E1161" w:rsidRDefault="00A535A4" w:rsidP="004A3EDF">
            <w:pPr>
              <w:contextualSpacing/>
              <w:rPr>
                <w:rFonts w:ascii="Calibri" w:hAnsi="Calibri" w:cs="TradeGothic-CondEighteen"/>
                <w:sz w:val="16"/>
                <w:szCs w:val="16"/>
              </w:rPr>
            </w:pPr>
            <w:r>
              <w:rPr>
                <w:rFonts w:ascii="Calibri" w:hAnsi="Calibri" w:cs="TradeGothic-CondEighteen"/>
                <w:sz w:val="16"/>
                <w:szCs w:val="16"/>
              </w:rPr>
              <w:t>25</w:t>
            </w:r>
            <w:r w:rsidR="007E1161">
              <w:rPr>
                <w:rFonts w:ascii="Calibri" w:hAnsi="Calibri" w:cs="TradeGothic-CondEighteen"/>
                <w:sz w:val="16"/>
                <w:szCs w:val="16"/>
              </w:rPr>
              <w:t>/06/2022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 -  03</w:t>
            </w:r>
            <w:r w:rsidR="007E1161">
              <w:rPr>
                <w:rFonts w:ascii="Calibri" w:hAnsi="Calibri" w:cs="TradeGothic-CondEighteen"/>
                <w:sz w:val="16"/>
                <w:szCs w:val="16"/>
              </w:rPr>
              <w:t>/07/2022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 |  09</w:t>
            </w:r>
            <w:r w:rsidR="007E1161">
              <w:rPr>
                <w:rFonts w:ascii="Calibri" w:hAnsi="Calibri" w:cs="TradeGothic-CondEighteen"/>
                <w:sz w:val="16"/>
                <w:szCs w:val="16"/>
              </w:rPr>
              <w:t>/07/2022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 -  17</w:t>
            </w:r>
            <w:r w:rsidR="007E1161">
              <w:rPr>
                <w:rFonts w:ascii="Calibri" w:hAnsi="Calibri" w:cs="TradeGothic-CondEighteen"/>
                <w:sz w:val="16"/>
                <w:szCs w:val="16"/>
              </w:rPr>
              <w:t>/07/2022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   23</w:t>
            </w:r>
            <w:r w:rsidR="007E1161">
              <w:rPr>
                <w:rFonts w:ascii="Calibri" w:hAnsi="Calibri" w:cs="TradeGothic-CondEighteen"/>
                <w:sz w:val="16"/>
                <w:szCs w:val="16"/>
              </w:rPr>
              <w:t>/07/2022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 -  31/07</w:t>
            </w:r>
            <w:r w:rsidR="007E1161">
              <w:rPr>
                <w:rFonts w:ascii="Calibri" w:hAnsi="Calibri" w:cs="TradeGothic-CondEighteen"/>
                <w:sz w:val="16"/>
                <w:szCs w:val="16"/>
              </w:rPr>
              <w:t>/2022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 |  06</w:t>
            </w:r>
            <w:r w:rsidR="007E1161">
              <w:rPr>
                <w:rFonts w:ascii="Calibri" w:hAnsi="Calibri" w:cs="TradeGothic-CondEighteen"/>
                <w:sz w:val="16"/>
                <w:szCs w:val="16"/>
              </w:rPr>
              <w:t>/08/2022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 -  14</w:t>
            </w:r>
            <w:r w:rsidR="007E1161">
              <w:rPr>
                <w:rFonts w:ascii="Calibri" w:hAnsi="Calibri" w:cs="TradeGothic-CondEighteen"/>
                <w:sz w:val="16"/>
                <w:szCs w:val="16"/>
              </w:rPr>
              <w:t>/08/2022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  20</w:t>
            </w:r>
            <w:r w:rsidR="007E1161">
              <w:rPr>
                <w:rFonts w:ascii="Calibri" w:hAnsi="Calibri" w:cs="TradeGothic-CondEighteen"/>
                <w:sz w:val="16"/>
                <w:szCs w:val="16"/>
              </w:rPr>
              <w:t>/08/2022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 -  28/08</w:t>
            </w:r>
            <w:r w:rsidR="007E1161">
              <w:rPr>
                <w:rFonts w:ascii="Calibri" w:hAnsi="Calibri" w:cs="TradeGothic-CondEighteen"/>
                <w:sz w:val="16"/>
                <w:szCs w:val="16"/>
              </w:rPr>
              <w:t xml:space="preserve">/2022 </w:t>
            </w:r>
            <w:r>
              <w:rPr>
                <w:rFonts w:ascii="Calibri" w:hAnsi="Calibri" w:cs="TradeGothic-CondEighteen"/>
                <w:sz w:val="16"/>
                <w:szCs w:val="16"/>
              </w:rPr>
              <w:t xml:space="preserve"> | 03/09/2022 – 11/09/2022</w:t>
            </w:r>
          </w:p>
          <w:p w:rsidR="007E1161" w:rsidRPr="007247C6" w:rsidRDefault="007E1161" w:rsidP="004A3EDF">
            <w:pPr>
              <w:contextualSpacing/>
              <w:rPr>
                <w:rFonts w:asciiTheme="minorHAnsi" w:hAnsiTheme="minorHAnsi" w:cs="TradeGothic-CondEighteen"/>
                <w:b/>
                <w:sz w:val="16"/>
                <w:szCs w:val="16"/>
              </w:rPr>
            </w:pPr>
            <w:r>
              <w:rPr>
                <w:rFonts w:ascii="Calibri" w:hAnsi="Calibri" w:cs="TradeGothic-CondEighteen"/>
                <w:sz w:val="16"/>
                <w:szCs w:val="16"/>
              </w:rPr>
              <w:t xml:space="preserve">  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7E1161" w:rsidRPr="007247C6" w:rsidRDefault="00A535A4" w:rsidP="006D1366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247C6">
              <w:rPr>
                <w:rFonts w:asciiTheme="minorHAnsi" w:hAnsiTheme="minorHAnsi"/>
                <w:b/>
                <w:sz w:val="16"/>
                <w:szCs w:val="16"/>
              </w:rPr>
              <w:t>Euskaraz</w:t>
            </w:r>
            <w:proofErr w:type="spellEnd"/>
            <w:r w:rsidRPr="007247C6">
              <w:rPr>
                <w:rFonts w:asciiTheme="minorHAnsi" w:hAnsiTheme="minorHAnsi"/>
                <w:b/>
                <w:sz w:val="16"/>
                <w:szCs w:val="16"/>
              </w:rPr>
              <w:t xml:space="preserve"> / Euskera</w:t>
            </w:r>
            <w:r w:rsidRPr="007247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D1366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="006D1366">
              <w:rPr>
                <w:rFonts w:asciiTheme="minorHAnsi" w:hAnsiTheme="minorHAnsi" w:cs="TradeGothic-CondEighteen"/>
                <w:sz w:val="16"/>
                <w:szCs w:val="16"/>
              </w:rPr>
              <w:t>11:00 – 15:00</w:t>
            </w:r>
          </w:p>
        </w:tc>
        <w:tc>
          <w:tcPr>
            <w:tcW w:w="1417" w:type="dxa"/>
            <w:vMerge/>
            <w:shd w:val="clear" w:color="auto" w:fill="CCFFCC"/>
            <w:vAlign w:val="center"/>
          </w:tcPr>
          <w:p w:rsidR="007E1161" w:rsidRPr="007247C6" w:rsidRDefault="007E1161" w:rsidP="00584932">
            <w:pPr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7E1161" w:rsidRPr="007247C6" w:rsidRDefault="008B78DD" w:rsidP="00584932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</w:t>
            </w:r>
            <w:r w:rsidR="007E1161" w:rsidRPr="007247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</w:tbl>
    <w:p w:rsidR="006E6AB8" w:rsidRPr="007247C6" w:rsidRDefault="006E6AB8" w:rsidP="004A3EDF">
      <w:pPr>
        <w:contextualSpacing/>
        <w:rPr>
          <w:rFonts w:asciiTheme="minorHAnsi" w:hAnsiTheme="minorHAnsi"/>
          <w:sz w:val="20"/>
          <w:szCs w:val="20"/>
        </w:rPr>
      </w:pPr>
    </w:p>
    <w:p w:rsidR="00796C71" w:rsidRDefault="00796C71" w:rsidP="004A3EDF">
      <w:pPr>
        <w:spacing w:before="100" w:beforeAutospacing="1" w:after="100" w:afterAutospacing="1"/>
        <w:contextualSpacing/>
        <w:outlineLvl w:val="1"/>
        <w:rPr>
          <w:color w:val="000000"/>
        </w:rPr>
      </w:pPr>
    </w:p>
    <w:p w:rsidR="00796C71" w:rsidRDefault="00796C71" w:rsidP="004A3EDF">
      <w:pPr>
        <w:spacing w:before="100" w:beforeAutospacing="1" w:after="100" w:afterAutospacing="1"/>
        <w:contextualSpacing/>
        <w:outlineLvl w:val="1"/>
        <w:rPr>
          <w:color w:val="000000"/>
        </w:rPr>
      </w:pPr>
    </w:p>
    <w:p w:rsidR="00402653" w:rsidRDefault="00402653" w:rsidP="004A3EDF">
      <w:pPr>
        <w:spacing w:before="100" w:beforeAutospacing="1" w:after="100" w:afterAutospacing="1"/>
        <w:contextualSpacing/>
        <w:outlineLvl w:val="1"/>
        <w:rPr>
          <w:color w:val="000000"/>
        </w:rPr>
      </w:pPr>
    </w:p>
    <w:p w:rsidR="00402653" w:rsidRDefault="00402653" w:rsidP="004A3EDF">
      <w:pPr>
        <w:spacing w:before="100" w:beforeAutospacing="1" w:after="100" w:afterAutospacing="1"/>
        <w:contextualSpacing/>
        <w:outlineLvl w:val="1"/>
        <w:rPr>
          <w:color w:val="000000"/>
        </w:rPr>
      </w:pPr>
    </w:p>
    <w:p w:rsidR="00402653" w:rsidRDefault="00402653" w:rsidP="004A3EDF">
      <w:pPr>
        <w:spacing w:before="100" w:beforeAutospacing="1" w:after="100" w:afterAutospacing="1"/>
        <w:contextualSpacing/>
        <w:outlineLvl w:val="1"/>
        <w:rPr>
          <w:color w:val="000000"/>
        </w:rPr>
      </w:pPr>
    </w:p>
    <w:p w:rsidR="00622412" w:rsidRDefault="00622412" w:rsidP="004A3EDF">
      <w:pPr>
        <w:spacing w:before="100" w:beforeAutospacing="1" w:after="100" w:afterAutospacing="1"/>
        <w:contextualSpacing/>
        <w:outlineLvl w:val="1"/>
        <w:rPr>
          <w:color w:val="000000"/>
        </w:rPr>
      </w:pPr>
    </w:p>
    <w:p w:rsidR="00622412" w:rsidRDefault="00622412" w:rsidP="004A3EDF">
      <w:pPr>
        <w:spacing w:before="100" w:beforeAutospacing="1" w:after="100" w:afterAutospacing="1"/>
        <w:contextualSpacing/>
        <w:outlineLvl w:val="1"/>
        <w:rPr>
          <w:color w:val="000000"/>
        </w:rPr>
      </w:pPr>
    </w:p>
    <w:p w:rsidR="00402653" w:rsidRDefault="00402653" w:rsidP="004A3EDF">
      <w:pPr>
        <w:spacing w:before="100" w:beforeAutospacing="1" w:after="100" w:afterAutospacing="1"/>
        <w:contextualSpacing/>
        <w:outlineLvl w:val="1"/>
        <w:rPr>
          <w:color w:val="000000"/>
        </w:rPr>
      </w:pPr>
    </w:p>
    <w:p w:rsidR="00402653" w:rsidRDefault="00402653" w:rsidP="004A3EDF">
      <w:pPr>
        <w:spacing w:before="100" w:beforeAutospacing="1" w:after="100" w:afterAutospacing="1"/>
        <w:contextualSpacing/>
        <w:outlineLvl w:val="1"/>
        <w:rPr>
          <w:color w:val="000000"/>
        </w:rPr>
      </w:pPr>
    </w:p>
    <w:p w:rsidR="00796C71" w:rsidRDefault="00796C71" w:rsidP="004A3EDF">
      <w:pPr>
        <w:spacing w:before="100" w:beforeAutospacing="1" w:after="100" w:afterAutospacing="1"/>
        <w:contextualSpacing/>
        <w:outlineLvl w:val="1"/>
        <w:rPr>
          <w:color w:val="000000"/>
        </w:rPr>
      </w:pPr>
    </w:p>
    <w:p w:rsidR="00796C71" w:rsidRDefault="00796C71" w:rsidP="004A3EDF">
      <w:pPr>
        <w:spacing w:before="100" w:beforeAutospacing="1" w:after="100" w:afterAutospacing="1"/>
        <w:contextualSpacing/>
        <w:outlineLvl w:val="1"/>
        <w:rPr>
          <w:color w:val="000000"/>
        </w:rPr>
      </w:pPr>
    </w:p>
    <w:p w:rsidR="00796C71" w:rsidRPr="00D26C4C" w:rsidRDefault="00835956" w:rsidP="004A3EDF">
      <w:pPr>
        <w:spacing w:before="100" w:beforeAutospacing="1" w:after="100" w:afterAutospacing="1"/>
        <w:outlineLvl w:val="1"/>
        <w:rPr>
          <w:rFonts w:ascii="Calibri" w:hAnsi="Calibri"/>
          <w:b/>
          <w:color w:val="000000"/>
          <w:sz w:val="18"/>
          <w:szCs w:val="18"/>
        </w:rPr>
      </w:pPr>
      <w:hyperlink r:id="rId11" w:tgtFrame="_blank" w:history="1">
        <w:r w:rsidR="00796C71">
          <w:rPr>
            <w:rStyle w:val="Hipervnculo"/>
            <w:rFonts w:ascii="Calibri" w:hAnsi="Calibri"/>
            <w:b/>
            <w:color w:val="000000"/>
            <w:sz w:val="18"/>
            <w:szCs w:val="18"/>
            <w:highlight w:val="yellow"/>
          </w:rPr>
          <w:t xml:space="preserve">1º </w:t>
        </w:r>
        <w:r w:rsidR="00796C71" w:rsidRPr="00D26C4C">
          <w:rPr>
            <w:rStyle w:val="Hipervnculo"/>
            <w:rFonts w:ascii="Calibri" w:hAnsi="Calibri"/>
            <w:b/>
            <w:color w:val="000000"/>
            <w:sz w:val="18"/>
            <w:szCs w:val="18"/>
            <w:highlight w:val="yellow"/>
          </w:rPr>
          <w:t xml:space="preserve"> FASEA:</w:t>
        </w:r>
        <w:r w:rsidR="00796C71" w:rsidRPr="00D26C4C">
          <w:rPr>
            <w:rStyle w:val="Hipervnculo"/>
            <w:rFonts w:ascii="Calibri" w:hAnsi="Calibri"/>
            <w:b/>
            <w:color w:val="000000"/>
            <w:sz w:val="18"/>
            <w:szCs w:val="18"/>
            <w:highlight w:val="yellow"/>
            <w:u w:val="none"/>
          </w:rPr>
          <w:t xml:space="preserve"> IZEN</w:t>
        </w:r>
      </w:hyperlink>
      <w:r w:rsidR="00796C71" w:rsidRPr="00D26C4C">
        <w:rPr>
          <w:rFonts w:ascii="Calibri" w:hAnsi="Calibri"/>
          <w:b/>
          <w:color w:val="000000"/>
          <w:sz w:val="18"/>
          <w:szCs w:val="18"/>
          <w:highlight w:val="yellow"/>
        </w:rPr>
        <w:t xml:space="preserve"> EMATEA EGITEKO SISTEMA</w:t>
      </w:r>
    </w:p>
    <w:p w:rsidR="00796C71" w:rsidRPr="00D26C4C" w:rsidRDefault="00796C71" w:rsidP="004A3EDF">
      <w:pPr>
        <w:spacing w:before="100" w:beforeAutospacing="1" w:after="100" w:afterAutospacing="1"/>
        <w:outlineLvl w:val="1"/>
        <w:rPr>
          <w:rFonts w:ascii="Calibri" w:hAnsi="Calibri"/>
          <w:b/>
          <w:bCs/>
          <w:color w:val="000000"/>
          <w:sz w:val="18"/>
          <w:szCs w:val="18"/>
          <w:lang w:val="nl-NL"/>
        </w:rPr>
      </w:pPr>
      <w:r w:rsidRPr="00D26C4C">
        <w:rPr>
          <w:rFonts w:ascii="Calibri" w:hAnsi="Calibri"/>
          <w:b/>
          <w:bCs/>
          <w:color w:val="000000"/>
          <w:sz w:val="18"/>
          <w:szCs w:val="18"/>
          <w:lang w:val="nl-NL"/>
        </w:rPr>
        <w:t xml:space="preserve">1. - AURRETIKO IZENEMATEAK. Maiatzaren </w:t>
      </w:r>
      <w:r w:rsidR="00336AFE">
        <w:rPr>
          <w:rFonts w:ascii="Calibri" w:hAnsi="Calibri"/>
          <w:b/>
          <w:bCs/>
          <w:color w:val="000000"/>
          <w:sz w:val="18"/>
          <w:szCs w:val="18"/>
          <w:lang w:val="nl-NL"/>
        </w:rPr>
        <w:t>2</w:t>
      </w:r>
      <w:r w:rsidRPr="00D26C4C">
        <w:rPr>
          <w:rFonts w:ascii="Calibri" w:hAnsi="Calibri"/>
          <w:b/>
          <w:bCs/>
          <w:color w:val="000000"/>
          <w:sz w:val="18"/>
          <w:szCs w:val="18"/>
          <w:lang w:val="nl-NL"/>
        </w:rPr>
        <w:t xml:space="preserve">tik </w:t>
      </w:r>
      <w:r w:rsidR="00336AFE">
        <w:rPr>
          <w:rFonts w:ascii="Calibri" w:hAnsi="Calibri"/>
          <w:b/>
          <w:bCs/>
          <w:color w:val="000000"/>
          <w:sz w:val="18"/>
          <w:szCs w:val="18"/>
          <w:lang w:val="nl-NL"/>
        </w:rPr>
        <w:t>5</w:t>
      </w:r>
      <w:r w:rsidRPr="00D26C4C">
        <w:rPr>
          <w:rFonts w:ascii="Calibri" w:hAnsi="Calibri"/>
          <w:b/>
          <w:bCs/>
          <w:color w:val="000000"/>
          <w:sz w:val="18"/>
          <w:szCs w:val="18"/>
          <w:lang w:val="nl-NL"/>
        </w:rPr>
        <w:t>ra (biak barne).</w:t>
      </w:r>
    </w:p>
    <w:p w:rsidR="00796C71" w:rsidRPr="00D26C4C" w:rsidRDefault="00796C71" w:rsidP="004A3ED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b/>
          <w:bCs/>
          <w:color w:val="000000"/>
          <w:sz w:val="18"/>
          <w:szCs w:val="18"/>
          <w:lang w:val="en-US"/>
        </w:rPr>
      </w:pPr>
      <w:r w:rsidRPr="00D26C4C">
        <w:rPr>
          <w:rFonts w:ascii="Calibri" w:hAnsi="Calibri"/>
          <w:b/>
          <w:color w:val="000000"/>
          <w:sz w:val="18"/>
          <w:szCs w:val="18"/>
          <w:lang w:val="en-US"/>
        </w:rPr>
        <w:t xml:space="preserve">Internet </w:t>
      </w:r>
      <w:proofErr w:type="spellStart"/>
      <w:r w:rsidRPr="00D26C4C">
        <w:rPr>
          <w:rFonts w:ascii="Calibri" w:hAnsi="Calibri"/>
          <w:b/>
          <w:color w:val="000000"/>
          <w:sz w:val="18"/>
          <w:szCs w:val="18"/>
          <w:lang w:val="en-US"/>
        </w:rPr>
        <w:t>bidez</w:t>
      </w:r>
      <w:proofErr w:type="spellEnd"/>
      <w:r w:rsidRPr="00D26C4C">
        <w:rPr>
          <w:rFonts w:ascii="Calibri" w:hAnsi="Calibri"/>
          <w:b/>
          <w:color w:val="000000"/>
          <w:sz w:val="18"/>
          <w:szCs w:val="18"/>
          <w:lang w:val="en-US"/>
        </w:rPr>
        <w:t xml:space="preserve">: </w:t>
      </w:r>
      <w:hyperlink r:id="rId12" w:history="1">
        <w:r w:rsidRPr="00650D6C">
          <w:rPr>
            <w:rStyle w:val="Hipervnculo"/>
            <w:rFonts w:ascii="Calibri" w:hAnsi="Calibri"/>
            <w:color w:val="000000"/>
            <w:sz w:val="18"/>
            <w:szCs w:val="18"/>
            <w:lang w:val="en-US"/>
          </w:rPr>
          <w:t>www.donostia.eus</w:t>
        </w:r>
      </w:hyperlink>
      <w:r w:rsidRPr="00650D6C">
        <w:rPr>
          <w:rFonts w:ascii="Calibri" w:hAnsi="Calibri"/>
          <w:color w:val="000000"/>
          <w:sz w:val="18"/>
          <w:szCs w:val="18"/>
          <w:lang w:val="en-US"/>
        </w:rPr>
        <w:br/>
      </w:r>
    </w:p>
    <w:p w:rsidR="00796C71" w:rsidRPr="00D26C4C" w:rsidRDefault="00796C71" w:rsidP="004A3EDF">
      <w:p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r w:rsidRPr="00D26C4C">
        <w:rPr>
          <w:rFonts w:ascii="Calibri" w:hAnsi="Calibri"/>
          <w:b/>
          <w:bCs/>
          <w:color w:val="000000"/>
          <w:sz w:val="18"/>
          <w:szCs w:val="18"/>
        </w:rPr>
        <w:t>BANAKAKO AURRETIKO IZENEMATEA:</w:t>
      </w:r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Ikastaro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berean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pertsona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bakoitzeko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izenemate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bakarra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onartuko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da.</w:t>
      </w:r>
    </w:p>
    <w:p w:rsidR="00796C71" w:rsidRPr="00D26C4C" w:rsidRDefault="00796C71" w:rsidP="004A3EDF">
      <w:p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r w:rsidRPr="00D26C4C">
        <w:rPr>
          <w:rFonts w:ascii="Calibri" w:hAnsi="Calibri"/>
          <w:b/>
          <w:bCs/>
          <w:color w:val="000000"/>
          <w:sz w:val="18"/>
          <w:szCs w:val="18"/>
        </w:rPr>
        <w:t>TALDEKO AURRETIKO IZENEMATEA:</w:t>
      </w:r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Ikastaro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berean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gehienez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lau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lagun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onartuko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dira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.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Modalitate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honetan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zozketaren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emaitzak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aurretik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izena-eman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duten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pertsona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guztiak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lotzen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ditu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>.</w:t>
      </w:r>
    </w:p>
    <w:p w:rsidR="00796C71" w:rsidRPr="00D26C4C" w:rsidRDefault="00796C71" w:rsidP="004A3EDF">
      <w:p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proofErr w:type="spellStart"/>
      <w:r w:rsidRPr="00D26C4C">
        <w:rPr>
          <w:rFonts w:ascii="Calibri" w:hAnsi="Calibri"/>
          <w:color w:val="000000"/>
          <w:sz w:val="18"/>
          <w:szCs w:val="18"/>
        </w:rPr>
        <w:t>Guztira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pertsona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bakoitzak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gehienez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4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aurretiko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izenemateak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egin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ahal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izango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ditu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.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Pertsona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baten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izenean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4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eskaera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baino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gehiago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aurkezten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badira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lehenengo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4ak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bakarrik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onartuko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dira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eta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besteak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baliagabeak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izango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dira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.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Dena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dela, Donostia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Kirolari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eskatzaileak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iruzur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ahalegina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egin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duela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irudiko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balitzaio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aurretiko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izenemate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guztiak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baliogabetu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ahalko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zituen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>.</w:t>
      </w:r>
    </w:p>
    <w:p w:rsidR="00796C71" w:rsidRPr="00D26C4C" w:rsidRDefault="00796C71" w:rsidP="004A3EDF">
      <w:pPr>
        <w:spacing w:before="100" w:beforeAutospacing="1" w:after="100" w:afterAutospacing="1"/>
        <w:outlineLvl w:val="1"/>
        <w:rPr>
          <w:rFonts w:ascii="Calibri" w:hAnsi="Calibri"/>
          <w:b/>
          <w:bCs/>
          <w:color w:val="000000"/>
          <w:sz w:val="18"/>
          <w:szCs w:val="18"/>
        </w:rPr>
      </w:pPr>
      <w:r w:rsidRPr="00D26C4C">
        <w:rPr>
          <w:rFonts w:ascii="Calibri" w:hAnsi="Calibri"/>
          <w:b/>
          <w:bCs/>
          <w:color w:val="000000"/>
          <w:sz w:val="18"/>
          <w:szCs w:val="18"/>
        </w:rPr>
        <w:t xml:space="preserve">2.- ZOZKETA ETA EMAITZAREN JAKINARAZPENA. </w:t>
      </w:r>
      <w:proofErr w:type="spellStart"/>
      <w:r w:rsidRPr="00D26C4C">
        <w:rPr>
          <w:rFonts w:ascii="Calibri" w:hAnsi="Calibri"/>
          <w:b/>
          <w:bCs/>
          <w:color w:val="000000"/>
          <w:sz w:val="18"/>
          <w:szCs w:val="18"/>
        </w:rPr>
        <w:t>Maiatzaren</w:t>
      </w:r>
      <w:proofErr w:type="spellEnd"/>
      <w:r w:rsidRPr="00D26C4C">
        <w:rPr>
          <w:rFonts w:ascii="Calibri" w:hAnsi="Calibri"/>
          <w:b/>
          <w:bCs/>
          <w:color w:val="000000"/>
          <w:sz w:val="18"/>
          <w:szCs w:val="18"/>
        </w:rPr>
        <w:t xml:space="preserve">  </w:t>
      </w:r>
      <w:r w:rsidR="00336AFE">
        <w:rPr>
          <w:rFonts w:ascii="Calibri" w:hAnsi="Calibri"/>
          <w:b/>
          <w:bCs/>
          <w:color w:val="000000"/>
          <w:sz w:val="18"/>
          <w:szCs w:val="18"/>
        </w:rPr>
        <w:t>6</w:t>
      </w:r>
      <w:r w:rsidRPr="00D26C4C">
        <w:rPr>
          <w:rFonts w:ascii="Calibri" w:hAnsi="Calibri"/>
          <w:b/>
          <w:bCs/>
          <w:color w:val="000000"/>
          <w:sz w:val="18"/>
          <w:szCs w:val="18"/>
        </w:rPr>
        <w:t>an.</w:t>
      </w:r>
    </w:p>
    <w:p w:rsidR="00796C71" w:rsidRPr="00D26C4C" w:rsidRDefault="00796C71" w:rsidP="004A3EDF">
      <w:p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proofErr w:type="spellStart"/>
      <w:proofErr w:type="gramStart"/>
      <w:r w:rsidRPr="00D26C4C">
        <w:rPr>
          <w:rFonts w:ascii="Calibri" w:hAnsi="Calibri"/>
          <w:color w:val="000000"/>
          <w:sz w:val="18"/>
          <w:szCs w:val="18"/>
          <w:lang w:val="en-US"/>
        </w:rPr>
        <w:t>Aurretiko</w:t>
      </w:r>
      <w:proofErr w:type="spellEnd"/>
      <w:r w:rsidRPr="00D26C4C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  <w:lang w:val="en-US"/>
        </w:rPr>
        <w:t>izenemateen</w:t>
      </w:r>
      <w:proofErr w:type="spellEnd"/>
      <w:r w:rsidRPr="00D26C4C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  <w:lang w:val="en-US"/>
        </w:rPr>
        <w:t>zozketaren</w:t>
      </w:r>
      <w:proofErr w:type="spellEnd"/>
      <w:r w:rsidRPr="00D26C4C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  <w:lang w:val="en-US"/>
        </w:rPr>
        <w:t>behin-behineko</w:t>
      </w:r>
      <w:proofErr w:type="spellEnd"/>
      <w:r w:rsidRPr="00D26C4C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  <w:lang w:val="en-US"/>
        </w:rPr>
        <w:t>esleipena</w:t>
      </w:r>
      <w:proofErr w:type="spellEnd"/>
      <w:r w:rsidRPr="00D26C4C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  <w:lang w:val="en-US"/>
        </w:rPr>
        <w:t>burutuko</w:t>
      </w:r>
      <w:proofErr w:type="spellEnd"/>
      <w:r w:rsidRPr="00D26C4C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  <w:lang w:val="en-US"/>
        </w:rPr>
        <w:t>da</w:t>
      </w:r>
      <w:proofErr w:type="spellEnd"/>
      <w:r w:rsidRPr="00D26C4C">
        <w:rPr>
          <w:rFonts w:ascii="Calibri" w:hAnsi="Calibri"/>
          <w:color w:val="000000"/>
          <w:sz w:val="18"/>
          <w:szCs w:val="18"/>
          <w:lang w:val="en-US"/>
        </w:rPr>
        <w:t>.</w:t>
      </w:r>
      <w:proofErr w:type="gramEnd"/>
      <w:r w:rsidRPr="00D26C4C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 w:rsidRPr="00D26C4C">
        <w:rPr>
          <w:rFonts w:ascii="Calibri" w:hAnsi="Calibri"/>
          <w:color w:val="000000"/>
          <w:sz w:val="18"/>
          <w:szCs w:val="18"/>
        </w:rPr>
        <w:t xml:space="preserve">Donostia Kirolak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zozketaren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emaitza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posta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elektriniko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edo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SMS-en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bidez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jakinaraziko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du.</w:t>
      </w:r>
    </w:p>
    <w:p w:rsidR="00796C71" w:rsidRPr="00336AFE" w:rsidRDefault="00796C71" w:rsidP="004A3EDF">
      <w:pPr>
        <w:spacing w:before="100" w:beforeAutospacing="1" w:after="100" w:afterAutospacing="1"/>
        <w:outlineLvl w:val="1"/>
        <w:rPr>
          <w:rFonts w:ascii="Calibri" w:hAnsi="Calibri"/>
          <w:b/>
          <w:bCs/>
          <w:color w:val="000000"/>
          <w:sz w:val="18"/>
          <w:szCs w:val="18"/>
          <w:lang w:val="en-US"/>
        </w:rPr>
      </w:pPr>
      <w:r w:rsidRPr="00D26C4C">
        <w:rPr>
          <w:rFonts w:ascii="Calibri" w:hAnsi="Calibri"/>
          <w:b/>
          <w:bCs/>
          <w:color w:val="000000"/>
          <w:sz w:val="18"/>
          <w:szCs w:val="18"/>
        </w:rPr>
        <w:t xml:space="preserve">3.- ORDAINKETA ETA PLAZEN BERRESPENA. </w:t>
      </w:r>
      <w:proofErr w:type="spellStart"/>
      <w:r w:rsidR="00336AFE" w:rsidRPr="00336AFE">
        <w:rPr>
          <w:rFonts w:ascii="Calibri" w:hAnsi="Calibri"/>
          <w:b/>
          <w:bCs/>
          <w:color w:val="000000"/>
          <w:sz w:val="18"/>
          <w:szCs w:val="18"/>
          <w:lang w:val="en-US"/>
        </w:rPr>
        <w:t>Maiatzaren</w:t>
      </w:r>
      <w:proofErr w:type="spellEnd"/>
      <w:r w:rsidR="00336AFE" w:rsidRPr="00336AFE">
        <w:rPr>
          <w:rFonts w:ascii="Calibri" w:hAnsi="Calibri"/>
          <w:b/>
          <w:bCs/>
          <w:color w:val="000000"/>
          <w:sz w:val="18"/>
          <w:szCs w:val="18"/>
          <w:lang w:val="en-US"/>
        </w:rPr>
        <w:t xml:space="preserve"> 9etik 12</w:t>
      </w:r>
      <w:r w:rsidRPr="00336AFE">
        <w:rPr>
          <w:rFonts w:ascii="Calibri" w:hAnsi="Calibri"/>
          <w:b/>
          <w:bCs/>
          <w:color w:val="000000"/>
          <w:sz w:val="18"/>
          <w:szCs w:val="18"/>
          <w:lang w:val="en-US"/>
        </w:rPr>
        <w:t>ra (</w:t>
      </w:r>
      <w:proofErr w:type="spellStart"/>
      <w:proofErr w:type="gramStart"/>
      <w:r w:rsidRPr="00336AFE">
        <w:rPr>
          <w:rFonts w:ascii="Calibri" w:hAnsi="Calibri"/>
          <w:b/>
          <w:bCs/>
          <w:color w:val="000000"/>
          <w:sz w:val="18"/>
          <w:szCs w:val="18"/>
          <w:lang w:val="en-US"/>
        </w:rPr>
        <w:t>biak</w:t>
      </w:r>
      <w:proofErr w:type="spellEnd"/>
      <w:proofErr w:type="gramEnd"/>
      <w:r w:rsidRPr="00336AFE">
        <w:rPr>
          <w:rFonts w:ascii="Calibri" w:hAnsi="Calibri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336AFE">
        <w:rPr>
          <w:rFonts w:ascii="Calibri" w:hAnsi="Calibri"/>
          <w:b/>
          <w:bCs/>
          <w:color w:val="000000"/>
          <w:sz w:val="18"/>
          <w:szCs w:val="18"/>
          <w:lang w:val="en-US"/>
        </w:rPr>
        <w:t>barne</w:t>
      </w:r>
      <w:proofErr w:type="spellEnd"/>
      <w:r w:rsidRPr="00336AFE">
        <w:rPr>
          <w:rFonts w:ascii="Calibri" w:hAnsi="Calibri"/>
          <w:b/>
          <w:bCs/>
          <w:color w:val="000000"/>
          <w:sz w:val="18"/>
          <w:szCs w:val="18"/>
          <w:lang w:val="en-US"/>
        </w:rPr>
        <w:t>).</w:t>
      </w:r>
    </w:p>
    <w:p w:rsidR="00796C71" w:rsidRPr="00D26C4C" w:rsidRDefault="00796C71" w:rsidP="004A3EDF">
      <w:p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proofErr w:type="spellStart"/>
      <w:r w:rsidRPr="00D26C4C">
        <w:rPr>
          <w:rFonts w:ascii="Calibri" w:hAnsi="Calibri"/>
          <w:color w:val="000000"/>
          <w:sz w:val="18"/>
          <w:szCs w:val="18"/>
        </w:rPr>
        <w:t>Ikastaroen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ordainketa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egiten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denean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plazak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berretsita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geldituko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dira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>.</w:t>
      </w:r>
    </w:p>
    <w:p w:rsidR="00796C71" w:rsidRPr="00D26C4C" w:rsidRDefault="00796C71" w:rsidP="004A3EDF">
      <w:p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proofErr w:type="spellStart"/>
      <w:r w:rsidRPr="00D26C4C">
        <w:rPr>
          <w:rFonts w:ascii="Calibri" w:hAnsi="Calibri"/>
          <w:color w:val="000000"/>
          <w:sz w:val="18"/>
          <w:szCs w:val="18"/>
        </w:rPr>
        <w:t>Ikastaroaren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ordainketa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ez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egiteak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zozketan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esleitutako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plaza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galtzea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suposatuko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du.</w:t>
      </w:r>
    </w:p>
    <w:p w:rsidR="00796C71" w:rsidRDefault="00796C71" w:rsidP="004A3EDF">
      <w:pPr>
        <w:spacing w:before="100" w:beforeAutospacing="1" w:after="100" w:afterAutospacing="1"/>
        <w:rPr>
          <w:rFonts w:ascii="Calibri" w:hAnsi="Calibri"/>
          <w:b/>
          <w:bCs/>
          <w:color w:val="000000"/>
          <w:sz w:val="18"/>
          <w:szCs w:val="18"/>
        </w:rPr>
      </w:pPr>
      <w:proofErr w:type="spellStart"/>
      <w:r w:rsidRPr="00D26C4C">
        <w:rPr>
          <w:rFonts w:ascii="Calibri" w:hAnsi="Calibri"/>
          <w:b/>
          <w:bCs/>
          <w:color w:val="000000"/>
          <w:sz w:val="18"/>
          <w:szCs w:val="18"/>
        </w:rPr>
        <w:t>Ordainketa</w:t>
      </w:r>
      <w:proofErr w:type="spellEnd"/>
      <w:r>
        <w:rPr>
          <w:rFonts w:ascii="Calibri" w:hAnsi="Calibri"/>
          <w:b/>
          <w:bCs/>
          <w:color w:val="000000"/>
          <w:sz w:val="18"/>
          <w:szCs w:val="18"/>
        </w:rPr>
        <w:t>:</w:t>
      </w:r>
    </w:p>
    <w:p w:rsidR="00796C71" w:rsidRDefault="00796C71" w:rsidP="004A3ED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proofErr w:type="spellStart"/>
      <w:r w:rsidRPr="00D26C4C">
        <w:rPr>
          <w:rFonts w:ascii="Calibri" w:hAnsi="Calibri"/>
          <w:b/>
          <w:color w:val="000000"/>
          <w:sz w:val="18"/>
          <w:szCs w:val="18"/>
        </w:rPr>
        <w:t>Interneten</w:t>
      </w:r>
      <w:proofErr w:type="spellEnd"/>
      <w:r w:rsidRPr="00D26C4C">
        <w:rPr>
          <w:rFonts w:ascii="Calibri" w:hAnsi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b/>
          <w:color w:val="000000"/>
          <w:sz w:val="18"/>
          <w:szCs w:val="18"/>
        </w:rPr>
        <w:t>b</w:t>
      </w:r>
      <w:r w:rsidRPr="00D26C4C">
        <w:rPr>
          <w:rFonts w:ascii="Calibri" w:hAnsi="Calibri"/>
          <w:b/>
          <w:color w:val="000000"/>
          <w:sz w:val="18"/>
          <w:szCs w:val="18"/>
        </w:rPr>
        <w:t>idez</w:t>
      </w:r>
      <w:proofErr w:type="spellEnd"/>
      <w:r w:rsidRPr="00D26C4C">
        <w:rPr>
          <w:rFonts w:ascii="Calibri" w:hAnsi="Calibri"/>
          <w:b/>
          <w:color w:val="000000"/>
          <w:sz w:val="18"/>
          <w:szCs w:val="18"/>
        </w:rPr>
        <w:t>:</w:t>
      </w:r>
      <w:r w:rsidRPr="00D26C4C">
        <w:rPr>
          <w:rFonts w:ascii="Calibri" w:hAnsi="Calibri"/>
          <w:color w:val="000000"/>
          <w:sz w:val="18"/>
          <w:szCs w:val="18"/>
        </w:rPr>
        <w:t xml:space="preserve">  </w:t>
      </w:r>
      <w:hyperlink r:id="rId13" w:history="1">
        <w:r>
          <w:rPr>
            <w:rStyle w:val="Hipervnculo"/>
            <w:rFonts w:ascii="Calibri" w:hAnsi="Calibri"/>
            <w:color w:val="000000"/>
            <w:sz w:val="18"/>
            <w:szCs w:val="18"/>
          </w:rPr>
          <w:t>www.donostia.eus</w:t>
        </w:r>
      </w:hyperlink>
    </w:p>
    <w:p w:rsidR="00336AFE" w:rsidRDefault="00336AFE" w:rsidP="004A3EDF">
      <w:pPr>
        <w:spacing w:before="100" w:beforeAutospacing="1" w:after="100" w:afterAutospacing="1"/>
        <w:rPr>
          <w:rFonts w:ascii="Calibri" w:hAnsi="Calibri"/>
          <w:b/>
          <w:color w:val="000000"/>
          <w:sz w:val="18"/>
          <w:szCs w:val="18"/>
          <w:highlight w:val="yellow"/>
          <w:u w:val="single"/>
        </w:rPr>
      </w:pPr>
    </w:p>
    <w:p w:rsidR="00796C71" w:rsidRPr="00D26C4C" w:rsidRDefault="00796C71" w:rsidP="004A3EDF">
      <w:pPr>
        <w:spacing w:before="100" w:beforeAutospacing="1" w:after="100" w:afterAutospacing="1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  <w:highlight w:val="yellow"/>
          <w:u w:val="single"/>
        </w:rPr>
        <w:t xml:space="preserve">2º </w:t>
      </w:r>
      <w:r w:rsidRPr="00D26C4C">
        <w:rPr>
          <w:rFonts w:ascii="Calibri" w:hAnsi="Calibri"/>
          <w:b/>
          <w:color w:val="000000"/>
          <w:sz w:val="18"/>
          <w:szCs w:val="18"/>
          <w:highlight w:val="yellow"/>
          <w:u w:val="single"/>
        </w:rPr>
        <w:t xml:space="preserve"> FASEA:</w:t>
      </w:r>
      <w:r w:rsidRPr="00D26C4C">
        <w:rPr>
          <w:b/>
          <w:color w:val="000000"/>
          <w:sz w:val="18"/>
          <w:szCs w:val="18"/>
          <w:highlight w:val="yellow"/>
        </w:rPr>
        <w:t xml:space="preserve"> </w:t>
      </w:r>
      <w:r w:rsidRPr="00D26C4C">
        <w:rPr>
          <w:rFonts w:ascii="Calibri" w:hAnsi="Calibri"/>
          <w:b/>
          <w:color w:val="000000"/>
          <w:sz w:val="18"/>
          <w:szCs w:val="18"/>
          <w:highlight w:val="yellow"/>
        </w:rPr>
        <w:t>ZOZKETA EGIN ONDOREN LIBRE GELDITZEN DIREN PLAZETARAKO IZENEMATEAK:</w:t>
      </w:r>
    </w:p>
    <w:p w:rsidR="00796C71" w:rsidRPr="00D26C4C" w:rsidRDefault="00796C71" w:rsidP="004A3EDF">
      <w:pPr>
        <w:spacing w:before="100" w:beforeAutospacing="1" w:after="100" w:afterAutospacing="1"/>
        <w:rPr>
          <w:rFonts w:ascii="Calibri" w:hAnsi="Calibri"/>
          <w:b/>
          <w:color w:val="000000"/>
          <w:sz w:val="18"/>
          <w:szCs w:val="18"/>
        </w:rPr>
      </w:pPr>
      <w:r w:rsidRPr="00D26C4C">
        <w:rPr>
          <w:rFonts w:ascii="Calibri" w:hAnsi="Calibri"/>
          <w:b/>
          <w:color w:val="000000"/>
          <w:sz w:val="18"/>
          <w:szCs w:val="18"/>
        </w:rPr>
        <w:t xml:space="preserve">IZENEMATEEN HASIERA: </w:t>
      </w:r>
      <w:proofErr w:type="spellStart"/>
      <w:r w:rsidR="00336AFE">
        <w:rPr>
          <w:rFonts w:ascii="Calibri" w:hAnsi="Calibri"/>
          <w:b/>
          <w:color w:val="000000"/>
          <w:sz w:val="18"/>
          <w:szCs w:val="18"/>
        </w:rPr>
        <w:t>maiatzaren</w:t>
      </w:r>
      <w:proofErr w:type="spellEnd"/>
      <w:r w:rsidR="00336AFE">
        <w:rPr>
          <w:rFonts w:ascii="Calibri" w:hAnsi="Calibri"/>
          <w:b/>
          <w:color w:val="000000"/>
          <w:sz w:val="18"/>
          <w:szCs w:val="18"/>
        </w:rPr>
        <w:t xml:space="preserve"> 23</w:t>
      </w:r>
      <w:r>
        <w:rPr>
          <w:rFonts w:ascii="Calibri" w:hAnsi="Calibri"/>
          <w:b/>
          <w:color w:val="000000"/>
          <w:sz w:val="18"/>
          <w:szCs w:val="18"/>
        </w:rPr>
        <w:t>an.</w:t>
      </w:r>
    </w:p>
    <w:p w:rsidR="00796C71" w:rsidRPr="005B7863" w:rsidRDefault="00796C71" w:rsidP="004A3EDF">
      <w:p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proofErr w:type="spellStart"/>
      <w:r w:rsidRPr="005B7863">
        <w:rPr>
          <w:rFonts w:ascii="Calibri" w:hAnsi="Calibri"/>
          <w:color w:val="000000"/>
          <w:sz w:val="18"/>
          <w:szCs w:val="18"/>
        </w:rPr>
        <w:t>Izenemateak</w:t>
      </w:r>
      <w:proofErr w:type="spellEnd"/>
      <w:r w:rsidRPr="005B7863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5B7863">
        <w:rPr>
          <w:rFonts w:ascii="Calibri" w:hAnsi="Calibri"/>
          <w:color w:val="000000"/>
          <w:sz w:val="18"/>
          <w:szCs w:val="18"/>
        </w:rPr>
        <w:t>egiteko</w:t>
      </w:r>
      <w:proofErr w:type="spellEnd"/>
      <w:r w:rsidRPr="005B7863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5B7863">
        <w:rPr>
          <w:rFonts w:ascii="Calibri" w:hAnsi="Calibri"/>
          <w:color w:val="000000"/>
          <w:sz w:val="18"/>
          <w:szCs w:val="18"/>
        </w:rPr>
        <w:t>bi</w:t>
      </w:r>
      <w:proofErr w:type="spellEnd"/>
      <w:r w:rsidRPr="005B7863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5B7863">
        <w:rPr>
          <w:rFonts w:ascii="Calibri" w:hAnsi="Calibri"/>
          <w:color w:val="000000"/>
          <w:sz w:val="18"/>
          <w:szCs w:val="18"/>
        </w:rPr>
        <w:t>bide</w:t>
      </w:r>
      <w:proofErr w:type="spellEnd"/>
      <w:r w:rsidRPr="005B7863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5B7863">
        <w:rPr>
          <w:rFonts w:ascii="Calibri" w:hAnsi="Calibri"/>
          <w:color w:val="000000"/>
          <w:sz w:val="18"/>
          <w:szCs w:val="18"/>
        </w:rPr>
        <w:t>egongo</w:t>
      </w:r>
      <w:proofErr w:type="spellEnd"/>
      <w:r w:rsidRPr="005B7863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5B7863">
        <w:rPr>
          <w:rFonts w:ascii="Calibri" w:hAnsi="Calibri"/>
          <w:color w:val="000000"/>
          <w:sz w:val="18"/>
          <w:szCs w:val="18"/>
        </w:rPr>
        <w:t>dira</w:t>
      </w:r>
      <w:proofErr w:type="spellEnd"/>
      <w:r w:rsidRPr="005B7863">
        <w:rPr>
          <w:rFonts w:ascii="Calibri" w:hAnsi="Calibri"/>
          <w:color w:val="000000"/>
          <w:sz w:val="18"/>
          <w:szCs w:val="18"/>
        </w:rPr>
        <w:t>:</w:t>
      </w:r>
    </w:p>
    <w:p w:rsidR="00796C71" w:rsidRDefault="00796C71" w:rsidP="004A3EDF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18"/>
          <w:szCs w:val="18"/>
        </w:rPr>
      </w:pPr>
      <w:r w:rsidRPr="005B7863">
        <w:rPr>
          <w:rFonts w:asciiTheme="minorHAnsi" w:hAnsiTheme="minorHAnsi" w:cstheme="minorHAnsi"/>
          <w:color w:val="000000"/>
          <w:sz w:val="18"/>
          <w:szCs w:val="18"/>
        </w:rPr>
        <w:t xml:space="preserve">1. </w:t>
      </w:r>
      <w:proofErr w:type="spellStart"/>
      <w:r w:rsidRPr="005B7863">
        <w:rPr>
          <w:rFonts w:asciiTheme="minorHAnsi" w:hAnsiTheme="minorHAnsi" w:cstheme="minorHAnsi"/>
          <w:b/>
          <w:color w:val="000000"/>
          <w:sz w:val="18"/>
          <w:szCs w:val="18"/>
        </w:rPr>
        <w:t>Interneten</w:t>
      </w:r>
      <w:proofErr w:type="spellEnd"/>
      <w:r w:rsidRPr="005B786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proofErr w:type="spellStart"/>
      <w:r w:rsidRPr="005B7863">
        <w:rPr>
          <w:rFonts w:asciiTheme="minorHAnsi" w:hAnsiTheme="minorHAnsi" w:cstheme="minorHAnsi"/>
          <w:b/>
          <w:color w:val="000000"/>
          <w:sz w:val="18"/>
          <w:szCs w:val="18"/>
        </w:rPr>
        <w:t>bidez</w:t>
      </w:r>
      <w:proofErr w:type="spellEnd"/>
      <w:r w:rsidRPr="005B786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:  </w:t>
      </w:r>
      <w:hyperlink r:id="rId14" w:history="1">
        <w:r w:rsidRPr="005B7863">
          <w:rPr>
            <w:rStyle w:val="Hipervnculo"/>
            <w:rFonts w:asciiTheme="minorHAnsi" w:hAnsiTheme="minorHAnsi" w:cstheme="minorHAnsi"/>
            <w:color w:val="000000"/>
            <w:sz w:val="18"/>
            <w:szCs w:val="18"/>
          </w:rPr>
          <w:t>www.donostia.eus</w:t>
        </w:r>
      </w:hyperlink>
      <w:r w:rsidRPr="005B7863">
        <w:rPr>
          <w:rFonts w:asciiTheme="minorHAnsi" w:hAnsiTheme="minorHAnsi" w:cstheme="minorHAnsi"/>
          <w:color w:val="000000"/>
          <w:sz w:val="18"/>
          <w:szCs w:val="18"/>
        </w:rPr>
        <w:br/>
        <w:t xml:space="preserve">2. </w:t>
      </w:r>
      <w:proofErr w:type="spellStart"/>
      <w:r w:rsidRPr="005B7863">
        <w:rPr>
          <w:rFonts w:asciiTheme="minorHAnsi" w:hAnsiTheme="minorHAnsi" w:cstheme="minorHAnsi"/>
          <w:b/>
          <w:color w:val="000000"/>
          <w:sz w:val="18"/>
          <w:szCs w:val="18"/>
        </w:rPr>
        <w:t>Presentziala</w:t>
      </w:r>
      <w:proofErr w:type="spellEnd"/>
      <w:r w:rsidRPr="005B7863">
        <w:rPr>
          <w:rFonts w:asciiTheme="minorHAnsi" w:hAnsiTheme="minorHAnsi" w:cstheme="minorHAnsi"/>
          <w:b/>
          <w:color w:val="000000"/>
          <w:sz w:val="18"/>
          <w:szCs w:val="18"/>
        </w:rPr>
        <w:t>:</w:t>
      </w:r>
      <w:proofErr w:type="gramStart"/>
      <w:r w:rsidRPr="005B786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  </w:t>
      </w:r>
      <w:proofErr w:type="spellStart"/>
      <w:r w:rsidRPr="005B7863">
        <w:rPr>
          <w:rFonts w:asciiTheme="minorHAnsi" w:hAnsiTheme="minorHAnsi" w:cstheme="minorHAnsi"/>
          <w:bCs/>
          <w:color w:val="000000"/>
          <w:sz w:val="18"/>
          <w:szCs w:val="18"/>
        </w:rPr>
        <w:t>AtléticoSS</w:t>
      </w:r>
      <w:proofErr w:type="spellEnd"/>
      <w:proofErr w:type="gramEnd"/>
      <w:r w:rsidRPr="005B7863">
        <w:rPr>
          <w:rFonts w:asciiTheme="minorHAnsi" w:hAnsiTheme="minorHAnsi" w:cstheme="minorHAnsi"/>
          <w:bCs/>
          <w:color w:val="000000"/>
          <w:sz w:val="18"/>
          <w:szCs w:val="18"/>
        </w:rPr>
        <w:t>. KE</w:t>
      </w:r>
      <w:r w:rsidRPr="005B7863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proofErr w:type="spellStart"/>
      <w:r w:rsidRPr="005B7863">
        <w:rPr>
          <w:rFonts w:asciiTheme="minorHAnsi" w:hAnsiTheme="minorHAnsi" w:cstheme="minorHAnsi"/>
          <w:color w:val="000000"/>
          <w:sz w:val="18"/>
          <w:szCs w:val="18"/>
        </w:rPr>
        <w:t>Bera</w:t>
      </w:r>
      <w:proofErr w:type="spellEnd"/>
      <w:r w:rsidRPr="005B786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5B7863">
        <w:rPr>
          <w:rFonts w:asciiTheme="minorHAnsi" w:hAnsiTheme="minorHAnsi" w:cstheme="minorHAnsi"/>
          <w:color w:val="000000"/>
          <w:sz w:val="18"/>
          <w:szCs w:val="18"/>
        </w:rPr>
        <w:t>Bera</w:t>
      </w:r>
      <w:proofErr w:type="spellEnd"/>
      <w:r w:rsidRPr="005B7863">
        <w:rPr>
          <w:rFonts w:asciiTheme="minorHAnsi" w:hAnsiTheme="minorHAnsi" w:cstheme="minorHAnsi"/>
          <w:color w:val="000000"/>
          <w:sz w:val="18"/>
          <w:szCs w:val="18"/>
        </w:rPr>
        <w:t xml:space="preserve"> (</w:t>
      </w:r>
      <w:proofErr w:type="spellStart"/>
      <w:r w:rsidRPr="005B7863">
        <w:rPr>
          <w:rFonts w:asciiTheme="minorHAnsi" w:hAnsiTheme="minorHAnsi" w:cstheme="minorHAnsi"/>
          <w:color w:val="000000"/>
          <w:sz w:val="18"/>
          <w:szCs w:val="18"/>
        </w:rPr>
        <w:t>Aiete</w:t>
      </w:r>
      <w:proofErr w:type="spellEnd"/>
      <w:r w:rsidRPr="005B7863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  <w:proofErr w:type="spellStart"/>
      <w:r w:rsidRPr="005B7863">
        <w:rPr>
          <w:rFonts w:asciiTheme="minorHAnsi" w:hAnsiTheme="minorHAnsi" w:cstheme="minorHAnsi"/>
          <w:color w:val="000000"/>
          <w:sz w:val="18"/>
          <w:szCs w:val="18"/>
        </w:rPr>
        <w:t>kirol</w:t>
      </w:r>
      <w:proofErr w:type="spellEnd"/>
      <w:r w:rsidRPr="005B786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5B7863">
        <w:rPr>
          <w:rFonts w:asciiTheme="minorHAnsi" w:hAnsiTheme="minorHAnsi" w:cstheme="minorHAnsi"/>
          <w:color w:val="000000"/>
          <w:sz w:val="18"/>
          <w:szCs w:val="18"/>
        </w:rPr>
        <w:t>instalazioak</w:t>
      </w:r>
      <w:proofErr w:type="spellEnd"/>
      <w:r w:rsidRPr="005B7863"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  <w:r w:rsidRPr="005B7863">
        <w:rPr>
          <w:rFonts w:asciiTheme="minorHAnsi" w:hAnsiTheme="minorHAnsi" w:cstheme="minorHAnsi"/>
          <w:sz w:val="18"/>
          <w:szCs w:val="18"/>
        </w:rPr>
        <w:t xml:space="preserve">10:00 - 13:00 / 16:00 - 19:00 </w:t>
      </w:r>
      <w:r w:rsidRPr="005B7863">
        <w:rPr>
          <w:rFonts w:asciiTheme="minorHAnsi" w:hAnsiTheme="minorHAnsi" w:cstheme="minorHAnsi"/>
          <w:color w:val="000000"/>
          <w:sz w:val="18"/>
          <w:szCs w:val="18"/>
        </w:rPr>
        <w:t>(</w:t>
      </w:r>
      <w:proofErr w:type="spellStart"/>
      <w:r w:rsidRPr="005B7863">
        <w:rPr>
          <w:rFonts w:asciiTheme="minorHAnsi" w:hAnsiTheme="minorHAnsi" w:cstheme="minorHAnsi"/>
          <w:color w:val="000000"/>
          <w:sz w:val="18"/>
          <w:szCs w:val="18"/>
        </w:rPr>
        <w:t>Hegaztien</w:t>
      </w:r>
      <w:proofErr w:type="spellEnd"/>
      <w:r w:rsidRPr="005B786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5B7863">
        <w:rPr>
          <w:rFonts w:asciiTheme="minorHAnsi" w:hAnsiTheme="minorHAnsi" w:cstheme="minorHAnsi"/>
          <w:color w:val="000000"/>
          <w:sz w:val="18"/>
          <w:szCs w:val="18"/>
        </w:rPr>
        <w:t>Ibilbidea</w:t>
      </w:r>
      <w:proofErr w:type="spellEnd"/>
      <w:r w:rsidRPr="005B7863">
        <w:rPr>
          <w:rFonts w:asciiTheme="minorHAnsi" w:hAnsiTheme="minorHAnsi" w:cstheme="minorHAnsi"/>
          <w:color w:val="000000"/>
          <w:sz w:val="18"/>
          <w:szCs w:val="18"/>
        </w:rPr>
        <w:t>, 5.znb. Donostia 20009)</w:t>
      </w:r>
      <w:r w:rsidR="00071371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4A3EDF" w:rsidRPr="005B7863" w:rsidRDefault="004A3EDF" w:rsidP="004A3EDF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18"/>
          <w:szCs w:val="18"/>
        </w:rPr>
      </w:pPr>
    </w:p>
    <w:p w:rsidR="00DE7788" w:rsidRDefault="00DE7788" w:rsidP="004A3EDF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</w:p>
    <w:p w:rsidR="00524FEB" w:rsidRDefault="00524FEB" w:rsidP="004A3EDF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</w:p>
    <w:p w:rsidR="00336AFE" w:rsidRDefault="00336AFE" w:rsidP="004A3EDF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</w:p>
    <w:p w:rsidR="00336AFE" w:rsidRDefault="00336AFE" w:rsidP="004A3EDF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</w:p>
    <w:p w:rsidR="004A3EDF" w:rsidRPr="00D26C4C" w:rsidRDefault="004A3EDF" w:rsidP="004A3EDF">
      <w:pPr>
        <w:spacing w:before="100" w:beforeAutospacing="1" w:after="100" w:afterAutospacing="1"/>
        <w:outlineLvl w:val="1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  <w:highlight w:val="yellow"/>
          <w:u w:val="single"/>
        </w:rPr>
        <w:t xml:space="preserve">1ª </w:t>
      </w:r>
      <w:r w:rsidRPr="00D26C4C">
        <w:rPr>
          <w:rFonts w:ascii="Calibri" w:hAnsi="Calibri"/>
          <w:b/>
          <w:color w:val="000000"/>
          <w:sz w:val="18"/>
          <w:szCs w:val="18"/>
          <w:highlight w:val="yellow"/>
          <w:u w:val="single"/>
        </w:rPr>
        <w:t xml:space="preserve"> FASE:</w:t>
      </w:r>
      <w:r w:rsidRPr="00D26C4C">
        <w:rPr>
          <w:rFonts w:ascii="Calibri" w:hAnsi="Calibri"/>
          <w:b/>
          <w:color w:val="000000"/>
          <w:sz w:val="18"/>
          <w:szCs w:val="18"/>
          <w:highlight w:val="yellow"/>
        </w:rPr>
        <w:t xml:space="preserve"> SISTEMA DE INSCRIPCIÓN</w:t>
      </w:r>
    </w:p>
    <w:p w:rsidR="004A3EDF" w:rsidRPr="00D26C4C" w:rsidRDefault="004A3EDF" w:rsidP="004A3EDF">
      <w:pPr>
        <w:spacing w:before="100" w:beforeAutospacing="1" w:after="100" w:afterAutospacing="1"/>
        <w:outlineLvl w:val="1"/>
        <w:rPr>
          <w:rFonts w:ascii="Calibri" w:hAnsi="Calibri"/>
          <w:b/>
          <w:bCs/>
          <w:color w:val="000000"/>
          <w:sz w:val="18"/>
          <w:szCs w:val="18"/>
        </w:rPr>
      </w:pPr>
      <w:r w:rsidRPr="00D26C4C">
        <w:rPr>
          <w:rFonts w:ascii="Calibri" w:hAnsi="Calibri"/>
          <w:b/>
          <w:bCs/>
          <w:color w:val="000000"/>
          <w:sz w:val="18"/>
          <w:szCs w:val="18"/>
        </w:rPr>
        <w:t xml:space="preserve">1.-PREINSCRIPCIONES. Del </w:t>
      </w:r>
      <w:r w:rsidR="00336AFE">
        <w:rPr>
          <w:rFonts w:ascii="Calibri" w:hAnsi="Calibri"/>
          <w:b/>
          <w:bCs/>
          <w:color w:val="000000"/>
          <w:sz w:val="18"/>
          <w:szCs w:val="18"/>
        </w:rPr>
        <w:t>2</w:t>
      </w:r>
      <w:r w:rsidRPr="00D26C4C">
        <w:rPr>
          <w:rFonts w:ascii="Calibri" w:hAnsi="Calibri"/>
          <w:b/>
          <w:bCs/>
          <w:color w:val="000000"/>
          <w:sz w:val="18"/>
          <w:szCs w:val="18"/>
        </w:rPr>
        <w:t xml:space="preserve"> al </w:t>
      </w:r>
      <w:r w:rsidR="00336AFE">
        <w:rPr>
          <w:rFonts w:ascii="Calibri" w:hAnsi="Calibri"/>
          <w:b/>
          <w:bCs/>
          <w:color w:val="000000"/>
          <w:sz w:val="18"/>
          <w:szCs w:val="18"/>
        </w:rPr>
        <w:t>5</w:t>
      </w:r>
      <w:r w:rsidRPr="00D26C4C">
        <w:rPr>
          <w:rFonts w:ascii="Calibri" w:hAnsi="Calibri"/>
          <w:b/>
          <w:bCs/>
          <w:color w:val="000000"/>
          <w:sz w:val="18"/>
          <w:szCs w:val="18"/>
        </w:rPr>
        <w:t xml:space="preserve"> de mayo (ambos inclusive).</w:t>
      </w:r>
    </w:p>
    <w:p w:rsidR="004A3EDF" w:rsidRPr="00D26C4C" w:rsidRDefault="004A3EDF" w:rsidP="004A3ED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b/>
          <w:bCs/>
          <w:color w:val="000000"/>
          <w:sz w:val="18"/>
          <w:szCs w:val="18"/>
        </w:rPr>
      </w:pPr>
      <w:r w:rsidRPr="00D26C4C">
        <w:rPr>
          <w:rFonts w:ascii="Calibri" w:hAnsi="Calibri"/>
          <w:b/>
          <w:color w:val="000000"/>
          <w:sz w:val="18"/>
          <w:szCs w:val="18"/>
        </w:rPr>
        <w:t>Internet</w:t>
      </w:r>
      <w:r w:rsidRPr="00D26C4C">
        <w:rPr>
          <w:rFonts w:ascii="Calibri" w:hAnsi="Calibri"/>
          <w:color w:val="000000"/>
          <w:sz w:val="18"/>
          <w:szCs w:val="18"/>
        </w:rPr>
        <w:t xml:space="preserve">: </w:t>
      </w:r>
      <w:hyperlink r:id="rId15" w:history="1">
        <w:r>
          <w:rPr>
            <w:rStyle w:val="Hipervnculo"/>
            <w:rFonts w:ascii="Calibri" w:hAnsi="Calibri"/>
            <w:color w:val="000000"/>
            <w:sz w:val="18"/>
            <w:szCs w:val="18"/>
          </w:rPr>
          <w:t>www.donostia.eus</w:t>
        </w:r>
      </w:hyperlink>
      <w:r w:rsidRPr="00D26C4C">
        <w:rPr>
          <w:rFonts w:ascii="Calibri" w:hAnsi="Calibri"/>
          <w:color w:val="000000"/>
          <w:sz w:val="18"/>
          <w:szCs w:val="18"/>
        </w:rPr>
        <w:br/>
      </w:r>
    </w:p>
    <w:p w:rsidR="004A3EDF" w:rsidRPr="00D26C4C" w:rsidRDefault="004A3EDF" w:rsidP="004A3EDF">
      <w:p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r w:rsidRPr="00D26C4C">
        <w:rPr>
          <w:rFonts w:ascii="Calibri" w:hAnsi="Calibri"/>
          <w:b/>
          <w:bCs/>
          <w:color w:val="000000"/>
          <w:sz w:val="18"/>
          <w:szCs w:val="18"/>
        </w:rPr>
        <w:t>PREINSCRIPCION INDIVIDUAL:</w:t>
      </w:r>
      <w:r w:rsidRPr="00D26C4C">
        <w:rPr>
          <w:rFonts w:ascii="Calibri" w:hAnsi="Calibri"/>
          <w:color w:val="000000"/>
          <w:sz w:val="18"/>
          <w:szCs w:val="18"/>
        </w:rPr>
        <w:t xml:space="preserve"> Sólo se admitirá 1 preinscripción por persona para cada curso. </w:t>
      </w:r>
    </w:p>
    <w:p w:rsidR="004A3EDF" w:rsidRPr="00D26C4C" w:rsidRDefault="004A3EDF" w:rsidP="004A3EDF">
      <w:p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r w:rsidRPr="00D26C4C">
        <w:rPr>
          <w:rFonts w:ascii="Calibri" w:hAnsi="Calibri"/>
          <w:b/>
          <w:bCs/>
          <w:color w:val="000000"/>
          <w:sz w:val="18"/>
          <w:szCs w:val="18"/>
        </w:rPr>
        <w:t>PREINSCRIPCIÓN EN GRUPO:</w:t>
      </w:r>
      <w:r w:rsidRPr="00D26C4C">
        <w:rPr>
          <w:rFonts w:ascii="Calibri" w:hAnsi="Calibri"/>
          <w:color w:val="000000"/>
          <w:sz w:val="18"/>
          <w:szCs w:val="18"/>
        </w:rPr>
        <w:t xml:space="preserve"> Se admitirán hasta un máximo de 4 personas para cada curso. Esta modalidad vincula el resultado del sorteo a todas las personas preinscritas.</w:t>
      </w:r>
    </w:p>
    <w:p w:rsidR="004A3EDF" w:rsidRPr="00D26C4C" w:rsidRDefault="004A3EDF" w:rsidP="004A3EDF">
      <w:p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r w:rsidRPr="00D26C4C">
        <w:rPr>
          <w:rFonts w:ascii="Calibri" w:hAnsi="Calibri"/>
          <w:color w:val="000000"/>
          <w:sz w:val="18"/>
          <w:szCs w:val="18"/>
        </w:rPr>
        <w:t>En total, se admitirán un máximo de 4 preinscripciones por persona. Si se presentan más de 4 solicitudes para la misma persona, solamente se aceptarán las 4 primeras y el resto no se considerarán válidas. En cualquier caso, si Donostia Kirola entendiera que ha existido intento de fraude, podría anular todas las preinscripciones.</w:t>
      </w:r>
    </w:p>
    <w:p w:rsidR="004A3EDF" w:rsidRPr="00D26C4C" w:rsidRDefault="004A3EDF" w:rsidP="004A3EDF">
      <w:pPr>
        <w:spacing w:before="100" w:beforeAutospacing="1" w:after="100" w:afterAutospacing="1"/>
        <w:outlineLvl w:val="1"/>
        <w:rPr>
          <w:rFonts w:ascii="Calibri" w:hAnsi="Calibri"/>
          <w:b/>
          <w:bCs/>
          <w:color w:val="000000"/>
          <w:sz w:val="18"/>
          <w:szCs w:val="18"/>
        </w:rPr>
      </w:pPr>
      <w:r w:rsidRPr="00D26C4C">
        <w:rPr>
          <w:rFonts w:ascii="Calibri" w:hAnsi="Calibri"/>
          <w:b/>
          <w:bCs/>
          <w:color w:val="000000"/>
          <w:sz w:val="18"/>
          <w:szCs w:val="18"/>
        </w:rPr>
        <w:t xml:space="preserve">2.- SORTEO Y COMUNICACIÓN DEL RESULTADO: </w:t>
      </w:r>
      <w:r w:rsidR="00336AFE">
        <w:rPr>
          <w:rFonts w:ascii="Calibri" w:hAnsi="Calibri"/>
          <w:b/>
          <w:bCs/>
          <w:color w:val="000000"/>
          <w:sz w:val="18"/>
          <w:szCs w:val="18"/>
        </w:rPr>
        <w:t>6</w:t>
      </w:r>
      <w:r w:rsidRPr="00D26C4C">
        <w:rPr>
          <w:rFonts w:ascii="Calibri" w:hAnsi="Calibri"/>
          <w:b/>
          <w:bCs/>
          <w:color w:val="000000"/>
          <w:sz w:val="18"/>
          <w:szCs w:val="18"/>
        </w:rPr>
        <w:t xml:space="preserve"> de mayo.</w:t>
      </w:r>
    </w:p>
    <w:p w:rsidR="004A3EDF" w:rsidRPr="00D26C4C" w:rsidRDefault="004A3EDF" w:rsidP="004A3EDF">
      <w:p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r w:rsidRPr="00D26C4C">
        <w:rPr>
          <w:rFonts w:ascii="Calibri" w:hAnsi="Calibri"/>
          <w:color w:val="000000"/>
          <w:sz w:val="18"/>
          <w:szCs w:val="18"/>
        </w:rPr>
        <w:t>El sorteo de las preinscripciones asignará provisionalmente las plazas. Donostia Kirola comunicará el resultado del sorteo vía correo electrónico o SMS.</w:t>
      </w:r>
    </w:p>
    <w:p w:rsidR="004A3EDF" w:rsidRPr="00D26C4C" w:rsidRDefault="004A3EDF" w:rsidP="004A3EDF">
      <w:pPr>
        <w:spacing w:before="100" w:beforeAutospacing="1" w:after="100" w:afterAutospacing="1"/>
        <w:outlineLvl w:val="1"/>
        <w:rPr>
          <w:rFonts w:ascii="Calibri" w:hAnsi="Calibri"/>
          <w:b/>
          <w:bCs/>
          <w:color w:val="000000"/>
          <w:sz w:val="18"/>
          <w:szCs w:val="18"/>
        </w:rPr>
      </w:pPr>
      <w:r w:rsidRPr="00D26C4C">
        <w:rPr>
          <w:rFonts w:ascii="Calibri" w:hAnsi="Calibri"/>
          <w:b/>
          <w:bCs/>
          <w:color w:val="000000"/>
          <w:sz w:val="18"/>
          <w:szCs w:val="18"/>
        </w:rPr>
        <w:t>3.- PAGO</w:t>
      </w:r>
      <w:r w:rsidR="00071371">
        <w:rPr>
          <w:rFonts w:ascii="Calibri" w:hAnsi="Calibri"/>
          <w:b/>
          <w:bCs/>
          <w:color w:val="000000"/>
          <w:sz w:val="18"/>
          <w:szCs w:val="18"/>
        </w:rPr>
        <w:t xml:space="preserve"> Y CONFIRMACIÓN DE PLAZAS. Del </w:t>
      </w:r>
      <w:r w:rsidR="00336AFE">
        <w:rPr>
          <w:rFonts w:ascii="Calibri" w:hAnsi="Calibri"/>
          <w:b/>
          <w:bCs/>
          <w:color w:val="000000"/>
          <w:sz w:val="18"/>
          <w:szCs w:val="18"/>
        </w:rPr>
        <w:t>9</w:t>
      </w:r>
      <w:r w:rsidRPr="00D26C4C">
        <w:rPr>
          <w:rFonts w:ascii="Calibri" w:hAnsi="Calibri"/>
          <w:b/>
          <w:bCs/>
          <w:color w:val="000000"/>
          <w:sz w:val="18"/>
          <w:szCs w:val="18"/>
        </w:rPr>
        <w:t xml:space="preserve"> al </w:t>
      </w:r>
      <w:r w:rsidR="00336AFE">
        <w:rPr>
          <w:rFonts w:ascii="Calibri" w:hAnsi="Calibri"/>
          <w:b/>
          <w:bCs/>
          <w:color w:val="000000"/>
          <w:sz w:val="18"/>
          <w:szCs w:val="18"/>
        </w:rPr>
        <w:t>12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Pr="00D26C4C">
        <w:rPr>
          <w:rFonts w:ascii="Calibri" w:hAnsi="Calibri"/>
          <w:b/>
          <w:bCs/>
          <w:color w:val="000000"/>
          <w:sz w:val="18"/>
          <w:szCs w:val="18"/>
        </w:rPr>
        <w:t>de mayo (ambos inclusive).</w:t>
      </w:r>
    </w:p>
    <w:p w:rsidR="004A3EDF" w:rsidRPr="00D26C4C" w:rsidRDefault="004A3EDF" w:rsidP="004A3EDF">
      <w:p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r w:rsidRPr="00D26C4C">
        <w:rPr>
          <w:rFonts w:ascii="Calibri" w:hAnsi="Calibri"/>
          <w:color w:val="000000"/>
          <w:sz w:val="18"/>
          <w:szCs w:val="18"/>
        </w:rPr>
        <w:t>Las plazas quedarán confirmadas una vez abonado el importe de los cursos.</w:t>
      </w:r>
    </w:p>
    <w:p w:rsidR="004A3EDF" w:rsidRPr="00D26C4C" w:rsidRDefault="004A3EDF" w:rsidP="004A3EDF">
      <w:p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r w:rsidRPr="00D26C4C">
        <w:rPr>
          <w:rFonts w:ascii="Calibri" w:hAnsi="Calibri"/>
          <w:color w:val="000000"/>
          <w:sz w:val="18"/>
          <w:szCs w:val="18"/>
        </w:rPr>
        <w:t>No abonar el importe del curso supondrá la pérdida de la plaza asignada provisionalmente en el sorteo.</w:t>
      </w:r>
    </w:p>
    <w:p w:rsidR="004A3EDF" w:rsidRPr="00B37ABB" w:rsidRDefault="004A3EDF" w:rsidP="004A3EDF">
      <w:pPr>
        <w:spacing w:before="100" w:beforeAutospacing="1" w:after="100" w:afterAutospacing="1"/>
        <w:rPr>
          <w:rFonts w:ascii="Calibri" w:hAnsi="Calibri"/>
          <w:b/>
          <w:color w:val="000000"/>
          <w:sz w:val="18"/>
          <w:szCs w:val="18"/>
        </w:rPr>
      </w:pPr>
      <w:r w:rsidRPr="00B37ABB">
        <w:rPr>
          <w:rFonts w:ascii="Calibri" w:hAnsi="Calibri"/>
          <w:b/>
          <w:color w:val="000000"/>
          <w:sz w:val="18"/>
          <w:szCs w:val="18"/>
        </w:rPr>
        <w:t xml:space="preserve">El pago se realizará en: </w:t>
      </w:r>
    </w:p>
    <w:p w:rsidR="004A3EDF" w:rsidRPr="00B12404" w:rsidRDefault="004A3EDF" w:rsidP="004A3ED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b/>
          <w:color w:val="000000"/>
          <w:sz w:val="18"/>
          <w:szCs w:val="18"/>
        </w:rPr>
      </w:pPr>
      <w:r w:rsidRPr="00ED23B2">
        <w:rPr>
          <w:rFonts w:ascii="Calibri" w:hAnsi="Calibri"/>
          <w:b/>
          <w:color w:val="000000"/>
          <w:sz w:val="18"/>
          <w:szCs w:val="18"/>
        </w:rPr>
        <w:t>Internet:</w:t>
      </w:r>
      <w:r w:rsidRPr="00ED23B2">
        <w:rPr>
          <w:rFonts w:ascii="Calibri" w:hAnsi="Calibri"/>
          <w:color w:val="000000"/>
          <w:sz w:val="18"/>
          <w:szCs w:val="18"/>
        </w:rPr>
        <w:t xml:space="preserve"> </w:t>
      </w:r>
      <w:hyperlink r:id="rId16" w:history="1">
        <w:r w:rsidRPr="00ED23B2">
          <w:rPr>
            <w:rStyle w:val="Hipervnculo"/>
            <w:rFonts w:ascii="Calibri" w:hAnsi="Calibri"/>
            <w:color w:val="000000"/>
            <w:sz w:val="18"/>
            <w:szCs w:val="18"/>
          </w:rPr>
          <w:t>www.donostia.eus</w:t>
        </w:r>
      </w:hyperlink>
    </w:p>
    <w:p w:rsidR="00336AFE" w:rsidRDefault="00336AFE" w:rsidP="004A3EDF">
      <w:pPr>
        <w:spacing w:before="100" w:beforeAutospacing="1" w:after="100" w:afterAutospacing="1"/>
        <w:rPr>
          <w:rFonts w:ascii="Calibri" w:hAnsi="Calibri"/>
          <w:b/>
          <w:color w:val="000000"/>
          <w:sz w:val="18"/>
          <w:szCs w:val="18"/>
          <w:highlight w:val="yellow"/>
        </w:rPr>
      </w:pPr>
    </w:p>
    <w:p w:rsidR="004A3EDF" w:rsidRPr="00516F55" w:rsidRDefault="004A3EDF" w:rsidP="004A3EDF">
      <w:pPr>
        <w:spacing w:before="100" w:beforeAutospacing="1" w:after="100" w:afterAutospacing="1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  <w:highlight w:val="yellow"/>
        </w:rPr>
        <w:t xml:space="preserve">2ª </w:t>
      </w:r>
      <w:r w:rsidRPr="00516F55">
        <w:rPr>
          <w:rFonts w:ascii="Calibri" w:hAnsi="Calibri"/>
          <w:b/>
          <w:color w:val="000000"/>
          <w:sz w:val="18"/>
          <w:szCs w:val="18"/>
          <w:highlight w:val="yellow"/>
        </w:rPr>
        <w:t xml:space="preserve"> FASE: INSCRIPCIONES PARA LAS PLAZAS LIBRES RESULTANTES DEL SORTEO.</w:t>
      </w:r>
    </w:p>
    <w:p w:rsidR="004A3EDF" w:rsidRPr="00D26C4C" w:rsidRDefault="004A3EDF" w:rsidP="004A3EDF">
      <w:pPr>
        <w:spacing w:before="100" w:beforeAutospacing="1" w:after="100" w:afterAutospacing="1"/>
        <w:rPr>
          <w:rFonts w:ascii="Calibri" w:hAnsi="Calibri"/>
          <w:b/>
          <w:color w:val="000000"/>
          <w:sz w:val="18"/>
          <w:szCs w:val="18"/>
        </w:rPr>
      </w:pPr>
      <w:r w:rsidRPr="00D26C4C">
        <w:rPr>
          <w:rFonts w:ascii="Calibri" w:hAnsi="Calibri"/>
          <w:b/>
          <w:color w:val="000000"/>
          <w:sz w:val="18"/>
          <w:szCs w:val="18"/>
        </w:rPr>
        <w:t xml:space="preserve">INICIO DE INSCRIPCIONES: </w:t>
      </w:r>
      <w:r w:rsidR="00336AFE">
        <w:rPr>
          <w:rFonts w:ascii="Calibri" w:hAnsi="Calibri"/>
          <w:b/>
          <w:color w:val="000000"/>
          <w:sz w:val="18"/>
          <w:szCs w:val="18"/>
        </w:rPr>
        <w:t>23</w:t>
      </w:r>
      <w:r w:rsidRPr="00D26C4C">
        <w:rPr>
          <w:rFonts w:ascii="Calibri" w:hAnsi="Calibri"/>
          <w:b/>
          <w:color w:val="000000"/>
          <w:sz w:val="18"/>
          <w:szCs w:val="18"/>
        </w:rPr>
        <w:t xml:space="preserve"> de </w:t>
      </w:r>
      <w:r>
        <w:rPr>
          <w:rFonts w:ascii="Calibri" w:hAnsi="Calibri"/>
          <w:b/>
          <w:color w:val="000000"/>
          <w:sz w:val="18"/>
          <w:szCs w:val="18"/>
        </w:rPr>
        <w:t>mayo.</w:t>
      </w:r>
    </w:p>
    <w:p w:rsidR="004A3EDF" w:rsidRPr="00D26C4C" w:rsidRDefault="004A3EDF" w:rsidP="004A3EDF">
      <w:p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r w:rsidRPr="00D26C4C">
        <w:rPr>
          <w:rFonts w:ascii="Calibri" w:hAnsi="Calibri"/>
          <w:b/>
          <w:bCs/>
          <w:color w:val="000000"/>
          <w:sz w:val="18"/>
          <w:szCs w:val="18"/>
        </w:rPr>
        <w:t>Se podrán realizar de dos formas diferentes:</w:t>
      </w:r>
    </w:p>
    <w:p w:rsidR="004A3EDF" w:rsidRPr="00D26C4C" w:rsidRDefault="004A3EDF" w:rsidP="004A3EDF">
      <w:p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r w:rsidRPr="00D26C4C">
        <w:rPr>
          <w:rFonts w:ascii="Calibri" w:hAnsi="Calibri"/>
          <w:b/>
          <w:color w:val="000000"/>
          <w:sz w:val="18"/>
          <w:szCs w:val="18"/>
        </w:rPr>
        <w:t>1. Internet:</w:t>
      </w:r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hyperlink r:id="rId17" w:history="1">
        <w:r>
          <w:rPr>
            <w:rStyle w:val="Hipervnculo"/>
            <w:rFonts w:ascii="Calibri" w:hAnsi="Calibri"/>
            <w:color w:val="000000"/>
            <w:sz w:val="18"/>
            <w:szCs w:val="18"/>
          </w:rPr>
          <w:t>www.donostia.eus</w:t>
        </w:r>
      </w:hyperlink>
      <w:r w:rsidRPr="00D26C4C">
        <w:rPr>
          <w:rFonts w:ascii="Calibri" w:hAnsi="Calibri"/>
          <w:color w:val="000000"/>
          <w:sz w:val="18"/>
          <w:szCs w:val="18"/>
        </w:rPr>
        <w:br/>
      </w:r>
      <w:r w:rsidRPr="00D26C4C">
        <w:rPr>
          <w:rFonts w:ascii="Calibri" w:hAnsi="Calibri"/>
          <w:b/>
          <w:color w:val="000000"/>
          <w:sz w:val="18"/>
          <w:szCs w:val="18"/>
        </w:rPr>
        <w:t>2. Presencial:</w:t>
      </w:r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r w:rsidRPr="00D26C4C">
        <w:rPr>
          <w:rFonts w:ascii="Calibri" w:hAnsi="Calibri"/>
          <w:b/>
          <w:bCs/>
          <w:color w:val="000000"/>
          <w:sz w:val="18"/>
          <w:szCs w:val="18"/>
        </w:rPr>
        <w:t>Club Atlético SS,</w:t>
      </w:r>
      <w:r w:rsidRPr="00D26C4C">
        <w:rPr>
          <w:rFonts w:ascii="Calibri" w:hAnsi="Calibri"/>
          <w:color w:val="000000"/>
          <w:sz w:val="18"/>
          <w:szCs w:val="18"/>
        </w:rPr>
        <w:t xml:space="preserve"> Instalaciones deportivas de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Bera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Bera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 xml:space="preserve"> (</w:t>
      </w:r>
      <w:proofErr w:type="spellStart"/>
      <w:r w:rsidRPr="00D26C4C">
        <w:rPr>
          <w:rFonts w:ascii="Calibri" w:hAnsi="Calibri"/>
          <w:color w:val="000000"/>
          <w:sz w:val="18"/>
          <w:szCs w:val="18"/>
        </w:rPr>
        <w:t>Aiete</w:t>
      </w:r>
      <w:proofErr w:type="spellEnd"/>
      <w:r w:rsidRPr="00D26C4C">
        <w:rPr>
          <w:rFonts w:ascii="Calibri" w:hAnsi="Calibri"/>
          <w:color w:val="000000"/>
          <w:sz w:val="18"/>
          <w:szCs w:val="18"/>
        </w:rPr>
        <w:t>)| Pº de Las Aves, nº5. 20009  San Sebastián |10:00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Pr="00D26C4C">
        <w:rPr>
          <w:rFonts w:ascii="Calibri" w:hAnsi="Calibri"/>
          <w:color w:val="000000"/>
          <w:sz w:val="18"/>
          <w:szCs w:val="18"/>
        </w:rPr>
        <w:t>-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Pr="00D26C4C">
        <w:rPr>
          <w:rFonts w:ascii="Calibri" w:hAnsi="Calibri"/>
          <w:color w:val="000000"/>
          <w:sz w:val="18"/>
          <w:szCs w:val="18"/>
        </w:rPr>
        <w:t>1</w:t>
      </w:r>
      <w:r>
        <w:rPr>
          <w:rFonts w:ascii="Calibri" w:hAnsi="Calibri"/>
          <w:color w:val="000000"/>
          <w:sz w:val="18"/>
          <w:szCs w:val="18"/>
        </w:rPr>
        <w:t>3</w:t>
      </w:r>
      <w:r w:rsidRPr="00D26C4C">
        <w:rPr>
          <w:rFonts w:ascii="Calibri" w:hAnsi="Calibri"/>
          <w:color w:val="000000"/>
          <w:sz w:val="18"/>
          <w:szCs w:val="18"/>
        </w:rPr>
        <w:t xml:space="preserve">:00 </w:t>
      </w:r>
      <w:r w:rsidRPr="005B7863">
        <w:rPr>
          <w:rFonts w:asciiTheme="minorHAnsi" w:hAnsiTheme="minorHAnsi" w:cstheme="minorHAnsi"/>
          <w:sz w:val="18"/>
          <w:szCs w:val="18"/>
        </w:rPr>
        <w:t>/ 16:00 - 19:00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4A3EDF" w:rsidRPr="00EA3C90" w:rsidRDefault="004A3EDF" w:rsidP="004A3EDF">
      <w:pPr>
        <w:contextualSpacing/>
        <w:rPr>
          <w:rFonts w:asciiTheme="minorHAnsi" w:hAnsiTheme="minorHAnsi"/>
          <w:sz w:val="20"/>
          <w:szCs w:val="20"/>
        </w:rPr>
      </w:pPr>
    </w:p>
    <w:sectPr w:rsidR="004A3EDF" w:rsidRPr="00EA3C90" w:rsidSect="00670636">
      <w:pgSz w:w="16838" w:h="11906" w:orient="landscape"/>
      <w:pgMar w:top="22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3A" w:rsidRDefault="00A1623A" w:rsidP="00F71769">
      <w:r>
        <w:separator/>
      </w:r>
    </w:p>
  </w:endnote>
  <w:endnote w:type="continuationSeparator" w:id="0">
    <w:p w:rsidR="00A1623A" w:rsidRDefault="00A1623A" w:rsidP="00F7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eGothic-CondEightee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3A" w:rsidRDefault="00A1623A" w:rsidP="00F71769">
      <w:r>
        <w:separator/>
      </w:r>
    </w:p>
  </w:footnote>
  <w:footnote w:type="continuationSeparator" w:id="0">
    <w:p w:rsidR="00A1623A" w:rsidRDefault="00A1623A" w:rsidP="00F71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45F92"/>
    <w:multiLevelType w:val="hybridMultilevel"/>
    <w:tmpl w:val="1E5C31A6"/>
    <w:lvl w:ilvl="0" w:tplc="0C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1769"/>
    <w:rsid w:val="000030E7"/>
    <w:rsid w:val="0002068D"/>
    <w:rsid w:val="00026168"/>
    <w:rsid w:val="000271CD"/>
    <w:rsid w:val="00051156"/>
    <w:rsid w:val="00051B0B"/>
    <w:rsid w:val="00071371"/>
    <w:rsid w:val="00081325"/>
    <w:rsid w:val="0009098A"/>
    <w:rsid w:val="000A6553"/>
    <w:rsid w:val="000C4367"/>
    <w:rsid w:val="000D5A97"/>
    <w:rsid w:val="000E7302"/>
    <w:rsid w:val="000F3415"/>
    <w:rsid w:val="00102E2E"/>
    <w:rsid w:val="00103227"/>
    <w:rsid w:val="0010659B"/>
    <w:rsid w:val="00106C3B"/>
    <w:rsid w:val="00135A1F"/>
    <w:rsid w:val="00141753"/>
    <w:rsid w:val="00143D80"/>
    <w:rsid w:val="001472FB"/>
    <w:rsid w:val="00152D38"/>
    <w:rsid w:val="00164FCD"/>
    <w:rsid w:val="001737A2"/>
    <w:rsid w:val="001A2B33"/>
    <w:rsid w:val="001B3439"/>
    <w:rsid w:val="001B6816"/>
    <w:rsid w:val="00223416"/>
    <w:rsid w:val="00234A0F"/>
    <w:rsid w:val="00244A18"/>
    <w:rsid w:val="002516FB"/>
    <w:rsid w:val="00255242"/>
    <w:rsid w:val="002646A1"/>
    <w:rsid w:val="00265329"/>
    <w:rsid w:val="0027662A"/>
    <w:rsid w:val="002A1FEB"/>
    <w:rsid w:val="002C27A3"/>
    <w:rsid w:val="002C3CE5"/>
    <w:rsid w:val="002E7239"/>
    <w:rsid w:val="002F04D9"/>
    <w:rsid w:val="002F1D3D"/>
    <w:rsid w:val="002F6F26"/>
    <w:rsid w:val="00311702"/>
    <w:rsid w:val="003233D1"/>
    <w:rsid w:val="00336AFE"/>
    <w:rsid w:val="003441CC"/>
    <w:rsid w:val="00347FE3"/>
    <w:rsid w:val="00357F3C"/>
    <w:rsid w:val="003A56EA"/>
    <w:rsid w:val="003B7886"/>
    <w:rsid w:val="003C711C"/>
    <w:rsid w:val="003C79F3"/>
    <w:rsid w:val="003E7CED"/>
    <w:rsid w:val="00402653"/>
    <w:rsid w:val="00405044"/>
    <w:rsid w:val="004106E8"/>
    <w:rsid w:val="00415830"/>
    <w:rsid w:val="00415A00"/>
    <w:rsid w:val="004465C7"/>
    <w:rsid w:val="00451FC2"/>
    <w:rsid w:val="00452CE2"/>
    <w:rsid w:val="004624FB"/>
    <w:rsid w:val="00463BD5"/>
    <w:rsid w:val="00467C64"/>
    <w:rsid w:val="00470A39"/>
    <w:rsid w:val="00470C07"/>
    <w:rsid w:val="00475B67"/>
    <w:rsid w:val="004770AC"/>
    <w:rsid w:val="00477C4A"/>
    <w:rsid w:val="004969CB"/>
    <w:rsid w:val="004A3EDF"/>
    <w:rsid w:val="004A4720"/>
    <w:rsid w:val="004B1038"/>
    <w:rsid w:val="004C1DB4"/>
    <w:rsid w:val="004C7B5D"/>
    <w:rsid w:val="004D7770"/>
    <w:rsid w:val="004E4FB3"/>
    <w:rsid w:val="004E729C"/>
    <w:rsid w:val="005072C2"/>
    <w:rsid w:val="00524FEB"/>
    <w:rsid w:val="005308FB"/>
    <w:rsid w:val="00560460"/>
    <w:rsid w:val="00584932"/>
    <w:rsid w:val="005C7995"/>
    <w:rsid w:val="005E2933"/>
    <w:rsid w:val="005E3059"/>
    <w:rsid w:val="005E425B"/>
    <w:rsid w:val="005E4568"/>
    <w:rsid w:val="005F3E46"/>
    <w:rsid w:val="006012DD"/>
    <w:rsid w:val="00606D8D"/>
    <w:rsid w:val="0061146B"/>
    <w:rsid w:val="006158FE"/>
    <w:rsid w:val="0062201B"/>
    <w:rsid w:val="00622412"/>
    <w:rsid w:val="0062628E"/>
    <w:rsid w:val="006310AB"/>
    <w:rsid w:val="00634E9B"/>
    <w:rsid w:val="006375AD"/>
    <w:rsid w:val="006465F8"/>
    <w:rsid w:val="006514B9"/>
    <w:rsid w:val="0065745B"/>
    <w:rsid w:val="00667113"/>
    <w:rsid w:val="00670636"/>
    <w:rsid w:val="006824D0"/>
    <w:rsid w:val="00682B62"/>
    <w:rsid w:val="00683E5A"/>
    <w:rsid w:val="00693A45"/>
    <w:rsid w:val="006A7B9B"/>
    <w:rsid w:val="006B0331"/>
    <w:rsid w:val="006C6520"/>
    <w:rsid w:val="006D1366"/>
    <w:rsid w:val="006D1D77"/>
    <w:rsid w:val="006D4C6A"/>
    <w:rsid w:val="006E6AB8"/>
    <w:rsid w:val="006E74AB"/>
    <w:rsid w:val="006F1AC7"/>
    <w:rsid w:val="007247C6"/>
    <w:rsid w:val="0073436C"/>
    <w:rsid w:val="0073777A"/>
    <w:rsid w:val="007405DA"/>
    <w:rsid w:val="00745802"/>
    <w:rsid w:val="00747359"/>
    <w:rsid w:val="007709BD"/>
    <w:rsid w:val="00776547"/>
    <w:rsid w:val="00786959"/>
    <w:rsid w:val="00793C88"/>
    <w:rsid w:val="0079445F"/>
    <w:rsid w:val="00796C71"/>
    <w:rsid w:val="007A6354"/>
    <w:rsid w:val="007B4AFE"/>
    <w:rsid w:val="007C2DBF"/>
    <w:rsid w:val="007E1161"/>
    <w:rsid w:val="007E339A"/>
    <w:rsid w:val="007E7B22"/>
    <w:rsid w:val="007F0589"/>
    <w:rsid w:val="00834937"/>
    <w:rsid w:val="00835956"/>
    <w:rsid w:val="00856B14"/>
    <w:rsid w:val="00874B0F"/>
    <w:rsid w:val="00881C3E"/>
    <w:rsid w:val="0088485A"/>
    <w:rsid w:val="00897F50"/>
    <w:rsid w:val="008A7D94"/>
    <w:rsid w:val="008B78DD"/>
    <w:rsid w:val="008C73C6"/>
    <w:rsid w:val="008D4B79"/>
    <w:rsid w:val="008E6695"/>
    <w:rsid w:val="009314FF"/>
    <w:rsid w:val="009379BD"/>
    <w:rsid w:val="00944933"/>
    <w:rsid w:val="00945207"/>
    <w:rsid w:val="00955058"/>
    <w:rsid w:val="00963844"/>
    <w:rsid w:val="00977E6D"/>
    <w:rsid w:val="00994EFD"/>
    <w:rsid w:val="00995077"/>
    <w:rsid w:val="00995A0E"/>
    <w:rsid w:val="00996542"/>
    <w:rsid w:val="009976B5"/>
    <w:rsid w:val="009A4189"/>
    <w:rsid w:val="009C413E"/>
    <w:rsid w:val="009D3A61"/>
    <w:rsid w:val="009D5A09"/>
    <w:rsid w:val="00A12BE2"/>
    <w:rsid w:val="00A1623A"/>
    <w:rsid w:val="00A2177C"/>
    <w:rsid w:val="00A21AED"/>
    <w:rsid w:val="00A240EA"/>
    <w:rsid w:val="00A25987"/>
    <w:rsid w:val="00A44E6C"/>
    <w:rsid w:val="00A502AC"/>
    <w:rsid w:val="00A535A4"/>
    <w:rsid w:val="00A66D56"/>
    <w:rsid w:val="00A753E7"/>
    <w:rsid w:val="00A80999"/>
    <w:rsid w:val="00A876E2"/>
    <w:rsid w:val="00A879FA"/>
    <w:rsid w:val="00A94B03"/>
    <w:rsid w:val="00AA29A5"/>
    <w:rsid w:val="00AB35C6"/>
    <w:rsid w:val="00AC0632"/>
    <w:rsid w:val="00AD1A13"/>
    <w:rsid w:val="00AF00C6"/>
    <w:rsid w:val="00AF0C6F"/>
    <w:rsid w:val="00AF1414"/>
    <w:rsid w:val="00B0102E"/>
    <w:rsid w:val="00B07E1C"/>
    <w:rsid w:val="00B1162D"/>
    <w:rsid w:val="00B26D55"/>
    <w:rsid w:val="00B33401"/>
    <w:rsid w:val="00B37ABB"/>
    <w:rsid w:val="00B37CD5"/>
    <w:rsid w:val="00B765BE"/>
    <w:rsid w:val="00B84F53"/>
    <w:rsid w:val="00B92449"/>
    <w:rsid w:val="00BA02F6"/>
    <w:rsid w:val="00BA15F6"/>
    <w:rsid w:val="00BA453F"/>
    <w:rsid w:val="00BB1437"/>
    <w:rsid w:val="00BB2838"/>
    <w:rsid w:val="00BB537F"/>
    <w:rsid w:val="00BE0F51"/>
    <w:rsid w:val="00BE346B"/>
    <w:rsid w:val="00BF3C9E"/>
    <w:rsid w:val="00BF7331"/>
    <w:rsid w:val="00C00480"/>
    <w:rsid w:val="00C03AE4"/>
    <w:rsid w:val="00C05007"/>
    <w:rsid w:val="00C07F38"/>
    <w:rsid w:val="00C1302E"/>
    <w:rsid w:val="00C22D38"/>
    <w:rsid w:val="00C27B5B"/>
    <w:rsid w:val="00C4093B"/>
    <w:rsid w:val="00C417F6"/>
    <w:rsid w:val="00C51882"/>
    <w:rsid w:val="00C54FB9"/>
    <w:rsid w:val="00C634EA"/>
    <w:rsid w:val="00C6715A"/>
    <w:rsid w:val="00C72743"/>
    <w:rsid w:val="00C823FF"/>
    <w:rsid w:val="00C87499"/>
    <w:rsid w:val="00C9613A"/>
    <w:rsid w:val="00C97618"/>
    <w:rsid w:val="00CA4398"/>
    <w:rsid w:val="00CA49EE"/>
    <w:rsid w:val="00CB69A0"/>
    <w:rsid w:val="00CF35BC"/>
    <w:rsid w:val="00CF468B"/>
    <w:rsid w:val="00D01683"/>
    <w:rsid w:val="00D02297"/>
    <w:rsid w:val="00D17790"/>
    <w:rsid w:val="00D310A3"/>
    <w:rsid w:val="00D4310A"/>
    <w:rsid w:val="00D579AF"/>
    <w:rsid w:val="00D62360"/>
    <w:rsid w:val="00D73A9F"/>
    <w:rsid w:val="00D7485F"/>
    <w:rsid w:val="00D76B1B"/>
    <w:rsid w:val="00D9077C"/>
    <w:rsid w:val="00DA1CA0"/>
    <w:rsid w:val="00DA2B9F"/>
    <w:rsid w:val="00DB6FE1"/>
    <w:rsid w:val="00DC1EE7"/>
    <w:rsid w:val="00DC344A"/>
    <w:rsid w:val="00DC573B"/>
    <w:rsid w:val="00DD0128"/>
    <w:rsid w:val="00DD58E8"/>
    <w:rsid w:val="00DE7788"/>
    <w:rsid w:val="00E045D7"/>
    <w:rsid w:val="00E330C4"/>
    <w:rsid w:val="00E62566"/>
    <w:rsid w:val="00E65669"/>
    <w:rsid w:val="00E7184B"/>
    <w:rsid w:val="00E844C7"/>
    <w:rsid w:val="00E87BAC"/>
    <w:rsid w:val="00E92141"/>
    <w:rsid w:val="00E94302"/>
    <w:rsid w:val="00E9537F"/>
    <w:rsid w:val="00EA1DC2"/>
    <w:rsid w:val="00EA3C90"/>
    <w:rsid w:val="00EA6A67"/>
    <w:rsid w:val="00EC5C5C"/>
    <w:rsid w:val="00EC60FA"/>
    <w:rsid w:val="00EE262E"/>
    <w:rsid w:val="00EF01AB"/>
    <w:rsid w:val="00EF3CDC"/>
    <w:rsid w:val="00F100BC"/>
    <w:rsid w:val="00F23851"/>
    <w:rsid w:val="00F34FDC"/>
    <w:rsid w:val="00F4689B"/>
    <w:rsid w:val="00F5472B"/>
    <w:rsid w:val="00F71769"/>
    <w:rsid w:val="00F75C9E"/>
    <w:rsid w:val="00FA2040"/>
    <w:rsid w:val="00FA4274"/>
    <w:rsid w:val="00FB047B"/>
    <w:rsid w:val="00FC0D44"/>
    <w:rsid w:val="00FC10CC"/>
    <w:rsid w:val="00FD1F75"/>
    <w:rsid w:val="00FD4E15"/>
    <w:rsid w:val="00F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0F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EA3C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03A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17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176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F717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176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7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7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4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EA3C90"/>
    <w:rPr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EA3C90"/>
    <w:rPr>
      <w:b/>
      <w:bCs/>
    </w:rPr>
  </w:style>
  <w:style w:type="paragraph" w:styleId="NormalWeb">
    <w:name w:val="Normal (Web)"/>
    <w:basedOn w:val="Normal"/>
    <w:uiPriority w:val="99"/>
    <w:unhideWhenUsed/>
    <w:rsid w:val="00EA3C90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EA3C90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semiHidden/>
    <w:rsid w:val="00C03A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BB5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sycursillos@atletico-ss.org" TargetMode="External"/><Relationship Id="rId13" Type="http://schemas.openxmlformats.org/officeDocument/2006/relationships/hyperlink" Target="https://www.donostia.eus/ataria/es/web/kirolak/uda-ikastaroak?p_p_id=UdaHiritarIkastaro_WAR_CursosUdaClientePortlet10SNAPSHOT&amp;p_p_lifecycle=0&amp;p_p_state=normal&amp;p_p_mode=view&amp;_UdaHiritarIkastaro_WAR_CursosUdaClientePortlet10SNAPSHOT_action=busca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ostia.eus/ataria/es/web/kirolak/uda-ikastaroak?p_p_id=UdaHiritarIkastaro_WAR_CursosUdaClientePortlet10SNAPSHOT&amp;p_p_lifecycle=0&amp;p_p_state=normal&amp;p_p_mode=view&amp;_UdaHiritarIkastaro_WAR_CursosUdaClientePortlet10SNAPSHOT_action=buscar" TargetMode="External"/><Relationship Id="rId17" Type="http://schemas.openxmlformats.org/officeDocument/2006/relationships/hyperlink" Target="https://www.donostia.eus/ataria/es/web/kirolak/uda-ikastaroak?p_p_id=UdaHiritarIkastaro_WAR_CursosUdaClientePortlet10SNAPSHOT&amp;p_p_lifecycle=0&amp;p_p_state=normal&amp;p_p_mode=view&amp;_UdaHiritarIkastaro_WAR_CursosUdaClientePortlet10SNAPSHOT_action=busc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nostia.eus/ataria/es/web/kirolak/uda-ikastaroak?p_p_id=UdaHiritarIkastaro_WAR_CursosUdaClientePortlet10SNAPSHOT&amp;p_p_lifecycle=0&amp;p_p_state=normal&amp;p_p_mode=view&amp;_UdaHiritarIkastaro_WAR_CursosUdaClientePortlet10SNAPSHOT_action=busc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ostia.org/ataria/eu/web/kirolak/izenematea-egiteko-siste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nostia.eus/ataria/es/web/kirolak/uda-ikastaroak?p_p_id=UdaHiritarIkastaro_WAR_CursosUdaClientePortlet10SNAPSHOT&amp;p_p_lifecycle=0&amp;p_p_state=normal&amp;p_p_mode=view&amp;_UdaHiritarIkastaro_WAR_CursosUdaClientePortlet10SNAPSHOT_action=buscar" TargetMode="External"/><Relationship Id="rId10" Type="http://schemas.openxmlformats.org/officeDocument/2006/relationships/hyperlink" Target="http://www.atleticosansebastia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dministracion@atletico-ss.org%20%20" TargetMode="External"/><Relationship Id="rId14" Type="http://schemas.openxmlformats.org/officeDocument/2006/relationships/hyperlink" Target="https://www.donostia.eus/ataria/es/web/kirolak/uda-ikastaroak?p_p_id=UdaHiritarIkastaro_WAR_CursosUdaClientePortlet10SNAPSHOT&amp;p_p_lifecycle=0&amp;p_p_state=normal&amp;p_p_mode=view&amp;_UdaHiritarIkastaro_WAR_CursosUdaClientePortlet10SNAPSHOT_action=busc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1DFD4-4976-43E4-9E0C-EB360C97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1093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19</vt:i4>
      </vt:variant>
    </vt:vector>
  </HeadingPairs>
  <TitlesOfParts>
    <vt:vector size="20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1º  FASEA: IZEN EMATEA EGITEKO SISTEMA</vt:lpstr>
      <vt:lpstr>    1. - AURRETIKO IZENEMATEAK. Maiatzaren 3tik 6ra (biak barne).</vt:lpstr>
      <vt:lpstr>    2.- ZOZKETA ETA EMAITZAREN JAKINARAZPENA. Maiatzaren  7an.</vt:lpstr>
      <vt:lpstr>    3.- ORDAINKETA ETA PLAZEN BERRESPENA. Maiatzaren 10etik 13ra (biak barne).</vt:lpstr>
      <vt:lpstr>    1ª  FASE: SISTEMA DE INSCRIPCIÓN</vt:lpstr>
      <vt:lpstr>    1.-PREINSCRIPCIONES. Del 3 al 6 de mayo (ambos inclusive).</vt:lpstr>
      <vt:lpstr>    2.- SORTEO Y COMUNICACIÓN DEL RESULTADO: 7 de mayo.</vt:lpstr>
      <vt:lpstr>    3.- PAGO Y CONFIRMACIÓN DE PLAZAS. Del 10 al 13 de mayo (ambos inclusive).</vt:lpstr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edurne</dc:creator>
  <cp:lastModifiedBy>.</cp:lastModifiedBy>
  <cp:revision>23</cp:revision>
  <cp:lastPrinted>2021-04-21T09:05:00Z</cp:lastPrinted>
  <dcterms:created xsi:type="dcterms:W3CDTF">2021-04-20T10:48:00Z</dcterms:created>
  <dcterms:modified xsi:type="dcterms:W3CDTF">2022-04-26T11:28:00Z</dcterms:modified>
</cp:coreProperties>
</file>